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1222" w14:textId="77777777" w:rsidR="00E3644D" w:rsidRDefault="00E3644D"/>
    <w:tbl>
      <w:tblPr>
        <w:tblStyle w:val="TableGrid"/>
        <w:tblpPr w:leftFromText="180" w:rightFromText="180" w:vertAnchor="text" w:horzAnchor="margin" w:tblpY="-547"/>
        <w:tblW w:w="9639" w:type="dxa"/>
        <w:tblLook w:val="04A0" w:firstRow="1" w:lastRow="0" w:firstColumn="1" w:lastColumn="0" w:noHBand="0" w:noVBand="1"/>
      </w:tblPr>
      <w:tblGrid>
        <w:gridCol w:w="1330"/>
        <w:gridCol w:w="1635"/>
        <w:gridCol w:w="3123"/>
        <w:gridCol w:w="3551"/>
      </w:tblGrid>
      <w:tr w:rsidR="00B24D86" w14:paraId="2F9539AB" w14:textId="77777777" w:rsidTr="00C124E3">
        <w:trPr>
          <w:trHeight w:val="552"/>
        </w:trPr>
        <w:tc>
          <w:tcPr>
            <w:tcW w:w="1330"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26B2A5AD" w14:textId="77777777" w:rsidR="00B24D86" w:rsidRPr="00B24D86" w:rsidRDefault="00B24D86" w:rsidP="00E35C26">
            <w:pPr>
              <w:pStyle w:val="TableParagraph"/>
              <w:spacing w:before="76" w:line="385" w:lineRule="exact"/>
              <w:jc w:val="center"/>
              <w:rPr>
                <w:bCs/>
                <w:sz w:val="24"/>
                <w:szCs w:val="24"/>
              </w:rPr>
            </w:pPr>
            <w:r w:rsidRPr="00061CBA">
              <w:rPr>
                <w:bCs/>
                <w:color w:val="FFFFFF"/>
                <w:spacing w:val="-2"/>
                <w:sz w:val="24"/>
                <w:szCs w:val="24"/>
              </w:rPr>
              <w:t>Version</w:t>
            </w:r>
          </w:p>
        </w:tc>
        <w:tc>
          <w:tcPr>
            <w:tcW w:w="1635" w:type="dxa"/>
            <w:tcBorders>
              <w:top w:val="single" w:sz="6" w:space="0" w:color="333333"/>
              <w:left w:val="single" w:sz="6" w:space="0" w:color="333333"/>
              <w:bottom w:val="single" w:sz="6" w:space="0" w:color="333333"/>
              <w:right w:val="single" w:sz="6" w:space="0" w:color="333333"/>
            </w:tcBorders>
            <w:vAlign w:val="center"/>
          </w:tcPr>
          <w:p w14:paraId="2E8AA2DC" w14:textId="41760BBA" w:rsidR="00B24D86" w:rsidRPr="00AE3329" w:rsidRDefault="00C649A7" w:rsidP="00B24D86">
            <w:pPr>
              <w:pStyle w:val="Default"/>
              <w:jc w:val="center"/>
              <w:rPr>
                <w:bCs/>
              </w:rPr>
            </w:pPr>
            <w:r>
              <w:rPr>
                <w:bCs/>
              </w:rPr>
              <w:t>6</w:t>
            </w:r>
          </w:p>
        </w:tc>
        <w:tc>
          <w:tcPr>
            <w:tcW w:w="3123"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17969091" w14:textId="77777777" w:rsidR="00B24D86" w:rsidRPr="00B24D86" w:rsidRDefault="00B24D86" w:rsidP="00B24D86">
            <w:pPr>
              <w:pStyle w:val="Default"/>
              <w:jc w:val="center"/>
              <w:rPr>
                <w:rFonts w:ascii="Poppins SemiBold" w:hAnsi="Poppins SemiBold" w:cs="Poppins SemiBold"/>
                <w:b/>
              </w:rPr>
            </w:pPr>
            <w:r w:rsidRPr="00B24D86">
              <w:rPr>
                <w:rFonts w:ascii="Poppins SemiBold" w:hAnsi="Poppins SemiBold" w:cs="Poppins SemiBold"/>
                <w:bCs/>
                <w:color w:val="FFFFFF"/>
              </w:rPr>
              <w:t xml:space="preserve">Developed </w:t>
            </w:r>
            <w:r w:rsidRPr="00B24D86">
              <w:rPr>
                <w:rFonts w:ascii="Poppins SemiBold" w:hAnsi="Poppins SemiBold" w:cs="Poppins SemiBold"/>
                <w:bCs/>
                <w:color w:val="FFFFFF"/>
                <w:spacing w:val="-5"/>
              </w:rPr>
              <w:t>by</w:t>
            </w:r>
          </w:p>
        </w:tc>
        <w:tc>
          <w:tcPr>
            <w:tcW w:w="3551" w:type="dxa"/>
            <w:tcBorders>
              <w:top w:val="single" w:sz="6" w:space="0" w:color="333333"/>
              <w:left w:val="single" w:sz="6" w:space="0" w:color="333333"/>
              <w:bottom w:val="single" w:sz="6" w:space="0" w:color="333333"/>
              <w:right w:val="single" w:sz="6" w:space="0" w:color="333333"/>
            </w:tcBorders>
            <w:vAlign w:val="center"/>
          </w:tcPr>
          <w:p w14:paraId="0634B876" w14:textId="58248499" w:rsidR="00B24D86" w:rsidRPr="00AE3329" w:rsidRDefault="003247AE" w:rsidP="00522011">
            <w:pPr>
              <w:pStyle w:val="Default"/>
              <w:rPr>
                <w:bCs/>
              </w:rPr>
            </w:pPr>
            <w:r>
              <w:rPr>
                <w:bCs/>
              </w:rPr>
              <w:t xml:space="preserve">Director of Property and Housing Services </w:t>
            </w:r>
          </w:p>
        </w:tc>
      </w:tr>
      <w:tr w:rsidR="00B24D86" w14:paraId="75933E76" w14:textId="77777777" w:rsidTr="00C124E3">
        <w:trPr>
          <w:trHeight w:val="558"/>
        </w:trPr>
        <w:tc>
          <w:tcPr>
            <w:tcW w:w="1330"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0AD234CF" w14:textId="6EDE602B" w:rsidR="00B24D86" w:rsidRPr="00B24D86" w:rsidRDefault="00B24D86" w:rsidP="00B24D86">
            <w:pPr>
              <w:pStyle w:val="TableParagraph"/>
              <w:spacing w:before="86" w:line="385" w:lineRule="exact"/>
              <w:ind w:left="1" w:right="8"/>
              <w:jc w:val="center"/>
              <w:rPr>
                <w:bCs/>
                <w:sz w:val="24"/>
                <w:szCs w:val="24"/>
              </w:rPr>
            </w:pPr>
            <w:r w:rsidRPr="00061CBA">
              <w:rPr>
                <w:bCs/>
                <w:color w:val="FFFFFF"/>
                <w:spacing w:val="-2"/>
                <w:sz w:val="24"/>
                <w:szCs w:val="24"/>
              </w:rPr>
              <w:t>Approval</w:t>
            </w:r>
            <w:r w:rsidR="00B72036">
              <w:rPr>
                <w:bCs/>
                <w:color w:val="FFFFFF"/>
                <w:spacing w:val="-2"/>
                <w:sz w:val="24"/>
                <w:szCs w:val="24"/>
              </w:rPr>
              <w:t xml:space="preserve"> Date</w:t>
            </w:r>
          </w:p>
        </w:tc>
        <w:tc>
          <w:tcPr>
            <w:tcW w:w="1635" w:type="dxa"/>
            <w:tcBorders>
              <w:top w:val="single" w:sz="6" w:space="0" w:color="333333"/>
              <w:left w:val="single" w:sz="6" w:space="0" w:color="333333"/>
              <w:bottom w:val="single" w:sz="6" w:space="0" w:color="333333"/>
              <w:right w:val="single" w:sz="6" w:space="0" w:color="333333"/>
            </w:tcBorders>
            <w:vAlign w:val="center"/>
          </w:tcPr>
          <w:p w14:paraId="748D7384" w14:textId="77777777" w:rsidR="00B24D86" w:rsidRDefault="00096289" w:rsidP="00B24D86">
            <w:pPr>
              <w:pStyle w:val="Default"/>
              <w:jc w:val="center"/>
              <w:rPr>
                <w:bCs/>
              </w:rPr>
            </w:pPr>
            <w:r>
              <w:rPr>
                <w:bCs/>
              </w:rPr>
              <w:t>24/02/2026</w:t>
            </w:r>
          </w:p>
          <w:p w14:paraId="3D409AF4" w14:textId="1DAAA69C" w:rsidR="00096289" w:rsidRPr="00AE3329" w:rsidRDefault="00096289" w:rsidP="00B24D86">
            <w:pPr>
              <w:pStyle w:val="Default"/>
              <w:jc w:val="center"/>
              <w:rPr>
                <w:bCs/>
              </w:rPr>
            </w:pPr>
          </w:p>
        </w:tc>
        <w:tc>
          <w:tcPr>
            <w:tcW w:w="3123" w:type="dxa"/>
            <w:tcBorders>
              <w:top w:val="single" w:sz="6" w:space="0" w:color="333333"/>
              <w:left w:val="single" w:sz="6" w:space="0" w:color="333333"/>
              <w:bottom w:val="single" w:sz="6" w:space="0" w:color="333333"/>
              <w:right w:val="single" w:sz="6" w:space="0" w:color="333333"/>
            </w:tcBorders>
            <w:shd w:val="clear" w:color="auto" w:fill="CF3A6B"/>
            <w:vAlign w:val="center"/>
          </w:tcPr>
          <w:p w14:paraId="72854D7E" w14:textId="77777777" w:rsidR="00B24D86" w:rsidRPr="00B24D86" w:rsidRDefault="00B24D86" w:rsidP="00B24D86">
            <w:pPr>
              <w:pStyle w:val="Default"/>
              <w:jc w:val="center"/>
              <w:rPr>
                <w:rFonts w:ascii="Poppins SemiBold" w:hAnsi="Poppins SemiBold" w:cs="Poppins SemiBold"/>
                <w:bCs/>
                <w:color w:val="FFFFFF" w:themeColor="background1"/>
              </w:rPr>
            </w:pPr>
            <w:r w:rsidRPr="00B24D86">
              <w:rPr>
                <w:rFonts w:ascii="Poppins SemiBold" w:hAnsi="Poppins SemiBold" w:cs="Poppins SemiBold"/>
                <w:bCs/>
                <w:color w:val="FFFFFF" w:themeColor="background1"/>
              </w:rPr>
              <w:t>In Consultation With</w:t>
            </w:r>
          </w:p>
        </w:tc>
        <w:tc>
          <w:tcPr>
            <w:tcW w:w="3551" w:type="dxa"/>
            <w:tcBorders>
              <w:top w:val="single" w:sz="6" w:space="0" w:color="333333"/>
              <w:left w:val="single" w:sz="6" w:space="0" w:color="333333"/>
              <w:bottom w:val="single" w:sz="6" w:space="0" w:color="333333"/>
              <w:right w:val="single" w:sz="6" w:space="0" w:color="333333"/>
            </w:tcBorders>
            <w:vAlign w:val="center"/>
          </w:tcPr>
          <w:p w14:paraId="7EFAC638" w14:textId="741ED6FB" w:rsidR="00B24D86" w:rsidRPr="00AE3329" w:rsidRDefault="00B24D86" w:rsidP="00522011">
            <w:pPr>
              <w:pStyle w:val="Default"/>
              <w:rPr>
                <w:bCs/>
              </w:rPr>
            </w:pPr>
          </w:p>
        </w:tc>
      </w:tr>
      <w:tr w:rsidR="00B24D86" w14:paraId="4E548BC1" w14:textId="77777777" w:rsidTr="00C124E3">
        <w:trPr>
          <w:trHeight w:val="397"/>
        </w:trPr>
        <w:tc>
          <w:tcPr>
            <w:tcW w:w="6088" w:type="dxa"/>
            <w:gridSpan w:val="3"/>
            <w:tcBorders>
              <w:top w:val="single" w:sz="6" w:space="0" w:color="333333"/>
              <w:left w:val="single" w:sz="6" w:space="0" w:color="333333"/>
              <w:bottom w:val="single" w:sz="6" w:space="0" w:color="333333"/>
              <w:right w:val="single" w:sz="6" w:space="0" w:color="333333"/>
            </w:tcBorders>
            <w:shd w:val="clear" w:color="auto" w:fill="CF3A6B"/>
            <w:vAlign w:val="center"/>
          </w:tcPr>
          <w:p w14:paraId="2CD03944" w14:textId="77777777" w:rsidR="00B24D86" w:rsidRPr="00B24D86" w:rsidRDefault="00B24D86" w:rsidP="00B24D86">
            <w:pPr>
              <w:pStyle w:val="Default"/>
              <w:rPr>
                <w:rFonts w:ascii="Poppins SemiBold" w:hAnsi="Poppins SemiBold" w:cs="Poppins SemiBold"/>
                <w:b/>
              </w:rPr>
            </w:pPr>
            <w:r w:rsidRPr="00061CBA">
              <w:rPr>
                <w:bCs/>
                <w:color w:val="FFFFFF"/>
                <w:sz w:val="18"/>
              </w:rPr>
              <w:t xml:space="preserve">Classification Type - (Confidential, Restricted, Internal use only, </w:t>
            </w:r>
            <w:r w:rsidRPr="00061CBA">
              <w:rPr>
                <w:bCs/>
                <w:color w:val="FFFFFF"/>
                <w:spacing w:val="-2"/>
                <w:sz w:val="18"/>
              </w:rPr>
              <w:t>None)</w:t>
            </w:r>
          </w:p>
        </w:tc>
        <w:tc>
          <w:tcPr>
            <w:tcW w:w="3551" w:type="dxa"/>
            <w:tcBorders>
              <w:top w:val="single" w:sz="6" w:space="0" w:color="333333"/>
              <w:left w:val="single" w:sz="6" w:space="0" w:color="333333"/>
              <w:bottom w:val="single" w:sz="6" w:space="0" w:color="333333"/>
              <w:right w:val="single" w:sz="6" w:space="0" w:color="333333"/>
            </w:tcBorders>
            <w:vAlign w:val="center"/>
          </w:tcPr>
          <w:p w14:paraId="4B31BE0B" w14:textId="5735A81B" w:rsidR="00B24D86" w:rsidRPr="00EE6F4C" w:rsidRDefault="00522011" w:rsidP="00522011">
            <w:pPr>
              <w:pStyle w:val="Default"/>
              <w:rPr>
                <w:bCs/>
              </w:rPr>
            </w:pPr>
            <w:r w:rsidRPr="00EE6F4C">
              <w:rPr>
                <w:bCs/>
              </w:rPr>
              <w:t xml:space="preserve">Internal Use Only </w:t>
            </w:r>
          </w:p>
        </w:tc>
      </w:tr>
    </w:tbl>
    <w:p w14:paraId="18A38DA9" w14:textId="77777777" w:rsidR="00AD0777" w:rsidRPr="00DC6F31" w:rsidRDefault="00AD0777" w:rsidP="00AD0777">
      <w:pPr>
        <w:pStyle w:val="Body"/>
        <w:ind w:left="-426"/>
        <w:rPr>
          <w:rFonts w:cs="Arial"/>
          <w:b/>
          <w:color w:val="auto"/>
          <w:sz w:val="24"/>
          <w:szCs w:val="24"/>
          <w:u w:val="single"/>
        </w:rPr>
      </w:pPr>
    </w:p>
    <w:p w14:paraId="68CAAB05" w14:textId="368A20D5" w:rsidR="00AD0777" w:rsidRPr="00EE6F4C" w:rsidRDefault="00EE6F4C" w:rsidP="00AD0777">
      <w:pPr>
        <w:pStyle w:val="DefaultText"/>
        <w:rPr>
          <w:rFonts w:cs="Arial"/>
          <w:b/>
          <w:sz w:val="28"/>
          <w:szCs w:val="28"/>
        </w:rPr>
      </w:pPr>
      <w:r w:rsidRPr="00EE6F4C">
        <w:rPr>
          <w:rFonts w:cs="Arial"/>
          <w:b/>
          <w:sz w:val="28"/>
          <w:szCs w:val="28"/>
        </w:rPr>
        <w:t>C</w:t>
      </w:r>
      <w:r w:rsidR="00AD0777" w:rsidRPr="00EE6F4C">
        <w:rPr>
          <w:rFonts w:cs="Arial"/>
          <w:b/>
          <w:sz w:val="28"/>
          <w:szCs w:val="28"/>
        </w:rPr>
        <w:t>ONTENTS</w:t>
      </w:r>
    </w:p>
    <w:p w14:paraId="420FDBF2" w14:textId="77777777" w:rsidR="00AD0777" w:rsidRPr="00DC6F31" w:rsidRDefault="00AD0777" w:rsidP="00AD0777">
      <w:pPr>
        <w:pStyle w:val="DefaultText"/>
        <w:jc w:val="both"/>
        <w:rPr>
          <w:rFonts w:cs="Arial"/>
          <w:sz w:val="24"/>
          <w:szCs w:val="24"/>
          <w:u w:val="single"/>
        </w:rPr>
      </w:pPr>
      <w:r w:rsidRPr="00EE6F4C">
        <w:rPr>
          <w:rFonts w:cs="Arial"/>
          <w:sz w:val="24"/>
          <w:szCs w:val="24"/>
        </w:rPr>
        <w:tab/>
      </w:r>
      <w:r w:rsidRPr="00EE6F4C">
        <w:rPr>
          <w:rFonts w:cs="Arial"/>
          <w:sz w:val="24"/>
          <w:szCs w:val="24"/>
        </w:rPr>
        <w:tab/>
      </w:r>
      <w:r w:rsidRPr="00EE6F4C">
        <w:rPr>
          <w:rFonts w:cs="Arial"/>
          <w:sz w:val="24"/>
          <w:szCs w:val="24"/>
        </w:rPr>
        <w:tab/>
      </w:r>
      <w:r w:rsidRPr="00DC6F31">
        <w:rPr>
          <w:rFonts w:cs="Arial"/>
          <w:sz w:val="24"/>
          <w:szCs w:val="24"/>
        </w:rPr>
        <w:tab/>
      </w:r>
      <w:r w:rsidRPr="00DC6F31">
        <w:rPr>
          <w:rFonts w:cs="Arial"/>
          <w:sz w:val="24"/>
          <w:szCs w:val="24"/>
        </w:rPr>
        <w:tab/>
      </w:r>
      <w:r w:rsidRPr="00DC6F31">
        <w:rPr>
          <w:rFonts w:cs="Arial"/>
          <w:sz w:val="24"/>
          <w:szCs w:val="24"/>
        </w:rPr>
        <w:tab/>
      </w:r>
      <w:r w:rsidRPr="00DC6F31">
        <w:rPr>
          <w:rFonts w:cs="Arial"/>
          <w:sz w:val="24"/>
          <w:szCs w:val="24"/>
        </w:rPr>
        <w:tab/>
      </w:r>
      <w:r w:rsidRPr="00DC6F31">
        <w:rPr>
          <w:rFonts w:cs="Arial"/>
          <w:sz w:val="24"/>
          <w:szCs w:val="24"/>
        </w:rPr>
        <w:tab/>
      </w:r>
      <w:r w:rsidRPr="00DC6F31">
        <w:rPr>
          <w:rFonts w:cs="Arial"/>
          <w:sz w:val="24"/>
          <w:szCs w:val="24"/>
        </w:rPr>
        <w:tab/>
      </w:r>
    </w:p>
    <w:p w14:paraId="7575B9CA" w14:textId="77777777" w:rsidR="00AD0777" w:rsidRPr="00DC6F31" w:rsidRDefault="00AD0777" w:rsidP="00AD0777">
      <w:pPr>
        <w:pStyle w:val="DefaultText"/>
        <w:jc w:val="both"/>
        <w:rPr>
          <w:rFonts w:cs="Arial"/>
          <w:sz w:val="24"/>
          <w:szCs w:val="24"/>
        </w:rPr>
      </w:pPr>
    </w:p>
    <w:p w14:paraId="40656348" w14:textId="77777777" w:rsidR="00AD0777" w:rsidRPr="00DC6F31" w:rsidRDefault="00AD0777" w:rsidP="00AD0777">
      <w:pPr>
        <w:pStyle w:val="DefaultText"/>
        <w:numPr>
          <w:ilvl w:val="0"/>
          <w:numId w:val="50"/>
        </w:numPr>
        <w:spacing w:after="120"/>
        <w:ind w:left="1134" w:hanging="357"/>
        <w:jc w:val="both"/>
        <w:rPr>
          <w:rFonts w:cs="Arial"/>
          <w:b/>
          <w:sz w:val="24"/>
          <w:szCs w:val="24"/>
        </w:rPr>
      </w:pPr>
      <w:r>
        <w:rPr>
          <w:rFonts w:cs="Arial"/>
          <w:b/>
          <w:sz w:val="24"/>
          <w:szCs w:val="24"/>
        </w:rPr>
        <w:tab/>
      </w:r>
      <w:r w:rsidRPr="00DC6F31">
        <w:rPr>
          <w:rFonts w:cs="Arial"/>
          <w:b/>
          <w:sz w:val="24"/>
          <w:szCs w:val="24"/>
        </w:rPr>
        <w:t>Introduction</w:t>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0C9EA663" w14:textId="77777777" w:rsidR="00AD0777" w:rsidRPr="00DC6F31" w:rsidRDefault="00AD0777" w:rsidP="00AD0777">
      <w:pPr>
        <w:pStyle w:val="DefaultText"/>
        <w:numPr>
          <w:ilvl w:val="0"/>
          <w:numId w:val="50"/>
        </w:numPr>
        <w:spacing w:after="120"/>
        <w:ind w:left="1134" w:hanging="357"/>
        <w:jc w:val="both"/>
        <w:rPr>
          <w:rFonts w:cs="Arial"/>
          <w:b/>
          <w:sz w:val="24"/>
          <w:szCs w:val="24"/>
        </w:rPr>
      </w:pPr>
      <w:r>
        <w:rPr>
          <w:rFonts w:cs="Arial"/>
          <w:b/>
          <w:sz w:val="24"/>
          <w:szCs w:val="24"/>
        </w:rPr>
        <w:tab/>
      </w:r>
      <w:r w:rsidRPr="00DC6F31">
        <w:rPr>
          <w:rFonts w:cs="Arial"/>
          <w:b/>
          <w:sz w:val="24"/>
          <w:szCs w:val="24"/>
        </w:rPr>
        <w:t>Purpose</w:t>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3D61E6A7" w14:textId="77777777" w:rsidR="00AD0777" w:rsidRPr="00DC6F31" w:rsidRDefault="00AD0777" w:rsidP="00AD0777">
      <w:pPr>
        <w:pStyle w:val="DefaultText"/>
        <w:numPr>
          <w:ilvl w:val="0"/>
          <w:numId w:val="50"/>
        </w:numPr>
        <w:spacing w:after="120"/>
        <w:ind w:left="1134"/>
        <w:jc w:val="both"/>
        <w:rPr>
          <w:rFonts w:cs="Arial"/>
          <w:b/>
          <w:sz w:val="24"/>
          <w:szCs w:val="24"/>
        </w:rPr>
      </w:pPr>
      <w:r>
        <w:rPr>
          <w:rFonts w:cs="Arial"/>
          <w:b/>
          <w:bCs/>
          <w:sz w:val="24"/>
          <w:szCs w:val="24"/>
        </w:rPr>
        <w:tab/>
      </w:r>
      <w:r w:rsidRPr="00DC6F31">
        <w:rPr>
          <w:rFonts w:cs="Arial"/>
          <w:b/>
          <w:bCs/>
          <w:sz w:val="24"/>
          <w:szCs w:val="24"/>
        </w:rPr>
        <w:t>Responsibility</w:t>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p>
    <w:p w14:paraId="6FDA6178" w14:textId="5FDD3FEE" w:rsidR="00AD0777" w:rsidRPr="00DC6F31" w:rsidRDefault="00AD0777" w:rsidP="00AD0777">
      <w:pPr>
        <w:pStyle w:val="DefaultText"/>
        <w:numPr>
          <w:ilvl w:val="0"/>
          <w:numId w:val="50"/>
        </w:numPr>
        <w:spacing w:after="120"/>
        <w:ind w:left="1134"/>
        <w:jc w:val="both"/>
        <w:rPr>
          <w:rFonts w:cs="Arial"/>
          <w:b/>
          <w:sz w:val="24"/>
          <w:szCs w:val="24"/>
        </w:rPr>
      </w:pPr>
      <w:r>
        <w:rPr>
          <w:rFonts w:cs="Arial"/>
          <w:b/>
          <w:bCs/>
          <w:sz w:val="24"/>
          <w:szCs w:val="24"/>
        </w:rPr>
        <w:tab/>
      </w:r>
      <w:r w:rsidRPr="00DC6F31">
        <w:rPr>
          <w:rFonts w:cs="Arial"/>
          <w:b/>
          <w:bCs/>
          <w:sz w:val="24"/>
          <w:szCs w:val="24"/>
        </w:rPr>
        <w:t>Aims</w:t>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b/>
          <w:bCs/>
          <w:sz w:val="24"/>
          <w:szCs w:val="24"/>
        </w:rPr>
        <w:tab/>
      </w:r>
      <w:r w:rsidRPr="00DC6F31">
        <w:rPr>
          <w:rFonts w:cs="Arial"/>
          <w:sz w:val="24"/>
          <w:szCs w:val="24"/>
        </w:rPr>
        <w:tab/>
      </w:r>
    </w:p>
    <w:p w14:paraId="27DA1967" w14:textId="77777777" w:rsidR="00AD0777" w:rsidRPr="00DC6F31" w:rsidRDefault="00AD0777" w:rsidP="00AD0777">
      <w:pPr>
        <w:pStyle w:val="DefaultText"/>
        <w:spacing w:after="120"/>
        <w:ind w:left="794"/>
        <w:jc w:val="both"/>
        <w:rPr>
          <w:rFonts w:cs="Arial"/>
          <w:b/>
          <w:sz w:val="24"/>
          <w:szCs w:val="24"/>
        </w:rPr>
      </w:pPr>
      <w:r w:rsidRPr="00DC6F31">
        <w:rPr>
          <w:rFonts w:cs="Arial"/>
          <w:b/>
          <w:sz w:val="24"/>
          <w:szCs w:val="24"/>
        </w:rPr>
        <w:t>5</w:t>
      </w:r>
      <w:proofErr w:type="gramStart"/>
      <w:r w:rsidRPr="00DC6F31">
        <w:rPr>
          <w:rFonts w:cs="Arial"/>
          <w:b/>
          <w:sz w:val="24"/>
          <w:szCs w:val="24"/>
        </w:rPr>
        <w:t xml:space="preserve">. </w:t>
      </w:r>
      <w:r>
        <w:rPr>
          <w:rFonts w:cs="Arial"/>
          <w:b/>
          <w:sz w:val="24"/>
          <w:szCs w:val="24"/>
        </w:rPr>
        <w:tab/>
      </w:r>
      <w:r w:rsidRPr="00DC6F31">
        <w:rPr>
          <w:rFonts w:cs="Arial"/>
          <w:b/>
          <w:sz w:val="24"/>
          <w:szCs w:val="24"/>
        </w:rPr>
        <w:t>Legislation</w:t>
      </w:r>
      <w:proofErr w:type="gramEnd"/>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750D51F7" w14:textId="77777777" w:rsidR="00AD0777" w:rsidRPr="00DC6F31" w:rsidRDefault="00AD0777" w:rsidP="00AD0777">
      <w:pPr>
        <w:pStyle w:val="DefaultText"/>
        <w:spacing w:after="120"/>
        <w:ind w:left="794"/>
        <w:jc w:val="both"/>
        <w:rPr>
          <w:rFonts w:cs="Arial"/>
          <w:b/>
          <w:sz w:val="24"/>
          <w:szCs w:val="24"/>
        </w:rPr>
      </w:pPr>
      <w:r w:rsidRPr="00DC6F31">
        <w:rPr>
          <w:rFonts w:cs="Arial"/>
          <w:b/>
          <w:sz w:val="24"/>
          <w:szCs w:val="24"/>
        </w:rPr>
        <w:t>6.</w:t>
      </w:r>
      <w:r>
        <w:rPr>
          <w:rFonts w:cs="Arial"/>
          <w:b/>
          <w:sz w:val="24"/>
          <w:szCs w:val="24"/>
        </w:rPr>
        <w:tab/>
      </w:r>
      <w:r w:rsidRPr="00DC6F31">
        <w:rPr>
          <w:rFonts w:cs="Arial"/>
          <w:b/>
          <w:sz w:val="24"/>
          <w:szCs w:val="24"/>
        </w:rPr>
        <w:t>Implementation</w:t>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1B0E70DC" w14:textId="77777777" w:rsidR="00AD0777" w:rsidRPr="00DC6F31" w:rsidRDefault="00AD0777" w:rsidP="00AD0777">
      <w:pPr>
        <w:pStyle w:val="DefaultText"/>
        <w:spacing w:after="120"/>
        <w:ind w:left="794"/>
        <w:jc w:val="both"/>
        <w:rPr>
          <w:rFonts w:cs="Arial"/>
          <w:b/>
          <w:sz w:val="24"/>
          <w:szCs w:val="24"/>
        </w:rPr>
      </w:pPr>
      <w:r w:rsidRPr="00DC6F31">
        <w:rPr>
          <w:rFonts w:cs="Arial"/>
          <w:b/>
          <w:sz w:val="24"/>
          <w:szCs w:val="24"/>
        </w:rPr>
        <w:t>7</w:t>
      </w:r>
      <w:proofErr w:type="gramStart"/>
      <w:r w:rsidRPr="00DC6F31">
        <w:rPr>
          <w:rFonts w:cs="Arial"/>
          <w:b/>
          <w:sz w:val="24"/>
          <w:szCs w:val="24"/>
        </w:rPr>
        <w:t xml:space="preserve">. </w:t>
      </w:r>
      <w:r>
        <w:rPr>
          <w:rFonts w:cs="Arial"/>
          <w:b/>
          <w:sz w:val="24"/>
          <w:szCs w:val="24"/>
        </w:rPr>
        <w:tab/>
      </w:r>
      <w:r w:rsidRPr="00DC6F31">
        <w:rPr>
          <w:rFonts w:cs="Arial"/>
          <w:b/>
          <w:sz w:val="24"/>
          <w:szCs w:val="24"/>
        </w:rPr>
        <w:t>Competency</w:t>
      </w:r>
      <w:proofErr w:type="gramEnd"/>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140C72C7" w14:textId="77777777" w:rsidR="00AD0777" w:rsidRPr="00DC6F31" w:rsidRDefault="00AD0777" w:rsidP="00AD0777">
      <w:pPr>
        <w:pStyle w:val="DefaultText"/>
        <w:spacing w:after="120"/>
        <w:ind w:left="794"/>
        <w:jc w:val="both"/>
        <w:rPr>
          <w:rFonts w:cs="Arial"/>
          <w:b/>
          <w:sz w:val="24"/>
          <w:szCs w:val="24"/>
        </w:rPr>
      </w:pPr>
      <w:r w:rsidRPr="00DC6F31">
        <w:rPr>
          <w:rFonts w:cs="Arial"/>
          <w:b/>
          <w:sz w:val="24"/>
          <w:szCs w:val="24"/>
        </w:rPr>
        <w:t>8</w:t>
      </w:r>
      <w:proofErr w:type="gramStart"/>
      <w:r w:rsidRPr="00DC6F31">
        <w:rPr>
          <w:rFonts w:cs="Arial"/>
          <w:b/>
          <w:sz w:val="24"/>
          <w:szCs w:val="24"/>
        </w:rPr>
        <w:t xml:space="preserve">. </w:t>
      </w:r>
      <w:r>
        <w:rPr>
          <w:rFonts w:cs="Arial"/>
          <w:b/>
          <w:sz w:val="24"/>
          <w:szCs w:val="24"/>
        </w:rPr>
        <w:tab/>
      </w:r>
      <w:r w:rsidRPr="00DC6F31">
        <w:rPr>
          <w:rFonts w:cs="Arial"/>
          <w:b/>
          <w:sz w:val="24"/>
          <w:szCs w:val="24"/>
        </w:rPr>
        <w:t>Monitoring</w:t>
      </w:r>
      <w:proofErr w:type="gramEnd"/>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3C9C0161" w14:textId="77777777" w:rsidR="00AD0777" w:rsidRPr="00DC6F31" w:rsidRDefault="00AD0777" w:rsidP="00AD0777">
      <w:pPr>
        <w:pStyle w:val="DefaultText"/>
        <w:spacing w:after="120"/>
        <w:ind w:left="794"/>
        <w:jc w:val="both"/>
        <w:rPr>
          <w:rFonts w:cs="Arial"/>
          <w:b/>
          <w:sz w:val="24"/>
          <w:szCs w:val="24"/>
        </w:rPr>
      </w:pPr>
      <w:r w:rsidRPr="00DC6F31">
        <w:rPr>
          <w:rFonts w:cs="Arial"/>
          <w:b/>
          <w:sz w:val="24"/>
          <w:szCs w:val="24"/>
        </w:rPr>
        <w:t>9</w:t>
      </w:r>
      <w:proofErr w:type="gramStart"/>
      <w:r w:rsidRPr="00DC6F31">
        <w:rPr>
          <w:rFonts w:cs="Arial"/>
          <w:b/>
          <w:sz w:val="24"/>
          <w:szCs w:val="24"/>
        </w:rPr>
        <w:t xml:space="preserve">. </w:t>
      </w:r>
      <w:r>
        <w:rPr>
          <w:rFonts w:cs="Arial"/>
          <w:b/>
          <w:sz w:val="24"/>
          <w:szCs w:val="24"/>
        </w:rPr>
        <w:tab/>
      </w:r>
      <w:r w:rsidRPr="00DC6F31">
        <w:rPr>
          <w:rFonts w:cs="Arial"/>
          <w:b/>
          <w:sz w:val="24"/>
          <w:szCs w:val="24"/>
        </w:rPr>
        <w:t>Review</w:t>
      </w:r>
      <w:proofErr w:type="gramEnd"/>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t xml:space="preserve"> </w:t>
      </w:r>
      <w:r w:rsidRPr="00DC6F31">
        <w:rPr>
          <w:rFonts w:cs="Arial"/>
          <w:b/>
          <w:sz w:val="24"/>
          <w:szCs w:val="24"/>
        </w:rPr>
        <w:tab/>
      </w:r>
    </w:p>
    <w:p w14:paraId="47EDABD9" w14:textId="77777777" w:rsidR="00AD0777" w:rsidRPr="00DC6F31" w:rsidRDefault="00AD0777" w:rsidP="00AD0777">
      <w:pPr>
        <w:pStyle w:val="DefaultText"/>
        <w:spacing w:after="120"/>
        <w:ind w:left="794"/>
        <w:jc w:val="both"/>
        <w:rPr>
          <w:rFonts w:cs="Arial"/>
          <w:b/>
          <w:sz w:val="24"/>
          <w:szCs w:val="24"/>
        </w:rPr>
      </w:pP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03E673DC" w14:textId="77777777" w:rsidR="00AD0777" w:rsidRPr="00DC6F31" w:rsidRDefault="00AD0777" w:rsidP="00AD0777">
      <w:pPr>
        <w:pStyle w:val="DefaultText"/>
        <w:spacing w:after="120"/>
        <w:ind w:left="794"/>
        <w:jc w:val="both"/>
        <w:rPr>
          <w:rFonts w:cs="Arial"/>
          <w:b/>
          <w:sz w:val="24"/>
          <w:szCs w:val="24"/>
        </w:rPr>
      </w:pPr>
      <w:r>
        <w:rPr>
          <w:rFonts w:cs="Arial"/>
          <w:b/>
          <w:sz w:val="24"/>
          <w:szCs w:val="24"/>
        </w:rPr>
        <w:t xml:space="preserve">Appendix </w:t>
      </w:r>
      <w:r>
        <w:rPr>
          <w:rFonts w:cs="Arial"/>
          <w:b/>
          <w:sz w:val="24"/>
          <w:szCs w:val="24"/>
        </w:rPr>
        <w:tab/>
      </w:r>
      <w:r w:rsidRPr="00DC6F31">
        <w:rPr>
          <w:rFonts w:cs="Arial"/>
          <w:b/>
          <w:sz w:val="24"/>
          <w:szCs w:val="24"/>
        </w:rPr>
        <w:t>Checklists</w:t>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r w:rsidRPr="00DC6F31">
        <w:rPr>
          <w:rFonts w:cs="Arial"/>
          <w:b/>
          <w:sz w:val="24"/>
          <w:szCs w:val="24"/>
        </w:rPr>
        <w:tab/>
      </w:r>
    </w:p>
    <w:p w14:paraId="3AF77219" w14:textId="77777777" w:rsidR="00AD0777" w:rsidRDefault="00AD0777" w:rsidP="00AD0777">
      <w:pPr>
        <w:pStyle w:val="DefaultText"/>
        <w:ind w:left="1440" w:hanging="720"/>
        <w:jc w:val="both"/>
        <w:rPr>
          <w:rFonts w:cs="Arial"/>
          <w:sz w:val="24"/>
          <w:szCs w:val="24"/>
        </w:rPr>
      </w:pPr>
    </w:p>
    <w:p w14:paraId="41E1053E" w14:textId="77777777" w:rsidR="00AD0777" w:rsidRDefault="00AD0777" w:rsidP="00AD0777">
      <w:pPr>
        <w:pStyle w:val="DefaultText"/>
        <w:ind w:left="1440" w:hanging="720"/>
        <w:jc w:val="both"/>
        <w:rPr>
          <w:rFonts w:cs="Arial"/>
          <w:sz w:val="24"/>
          <w:szCs w:val="24"/>
        </w:rPr>
      </w:pPr>
    </w:p>
    <w:p w14:paraId="70930565" w14:textId="77777777" w:rsidR="00AD0777" w:rsidRDefault="00AD0777" w:rsidP="00AD0777">
      <w:pPr>
        <w:pStyle w:val="DefaultText"/>
        <w:ind w:left="1440" w:hanging="720"/>
        <w:jc w:val="both"/>
        <w:rPr>
          <w:rFonts w:cs="Arial"/>
          <w:sz w:val="24"/>
          <w:szCs w:val="24"/>
        </w:rPr>
      </w:pPr>
    </w:p>
    <w:p w14:paraId="5342E6C8" w14:textId="77777777" w:rsidR="00AD0777" w:rsidRDefault="00AD0777" w:rsidP="00AD0777">
      <w:pPr>
        <w:pStyle w:val="DefaultText"/>
        <w:ind w:left="1440" w:hanging="720"/>
        <w:jc w:val="both"/>
        <w:rPr>
          <w:rFonts w:cs="Arial"/>
          <w:sz w:val="24"/>
          <w:szCs w:val="24"/>
        </w:rPr>
      </w:pPr>
    </w:p>
    <w:p w14:paraId="489C607F" w14:textId="77777777" w:rsidR="00AD0777" w:rsidRDefault="00AD0777" w:rsidP="00AD0777">
      <w:pPr>
        <w:pStyle w:val="DefaultText"/>
        <w:ind w:left="1440" w:hanging="720"/>
        <w:jc w:val="both"/>
        <w:rPr>
          <w:rFonts w:cs="Arial"/>
          <w:sz w:val="24"/>
          <w:szCs w:val="24"/>
        </w:rPr>
      </w:pPr>
    </w:p>
    <w:p w14:paraId="322EB9CF" w14:textId="77777777" w:rsidR="00AD0777" w:rsidRDefault="00AD0777" w:rsidP="00AD0777">
      <w:pPr>
        <w:pStyle w:val="DefaultText"/>
        <w:ind w:left="1440" w:hanging="720"/>
        <w:jc w:val="both"/>
        <w:rPr>
          <w:rFonts w:cs="Arial"/>
          <w:sz w:val="24"/>
          <w:szCs w:val="24"/>
        </w:rPr>
      </w:pPr>
    </w:p>
    <w:p w14:paraId="459B1397" w14:textId="77777777" w:rsidR="00AD0777" w:rsidRDefault="00AD0777" w:rsidP="00AD0777">
      <w:pPr>
        <w:pStyle w:val="DefaultText"/>
        <w:ind w:left="1440" w:hanging="720"/>
        <w:jc w:val="both"/>
        <w:rPr>
          <w:rFonts w:cs="Arial"/>
          <w:sz w:val="24"/>
          <w:szCs w:val="24"/>
        </w:rPr>
      </w:pPr>
    </w:p>
    <w:p w14:paraId="694B5614" w14:textId="77777777" w:rsidR="00AD0777" w:rsidRDefault="00AD0777" w:rsidP="00AD0777">
      <w:pPr>
        <w:pStyle w:val="DefaultText"/>
        <w:ind w:left="1440" w:hanging="720"/>
        <w:jc w:val="both"/>
        <w:rPr>
          <w:rFonts w:cs="Arial"/>
          <w:sz w:val="24"/>
          <w:szCs w:val="24"/>
        </w:rPr>
      </w:pPr>
    </w:p>
    <w:p w14:paraId="0A322F63" w14:textId="77777777" w:rsidR="00AD0777" w:rsidRDefault="00AD0777" w:rsidP="00AD0777">
      <w:pPr>
        <w:pStyle w:val="DefaultText"/>
        <w:ind w:left="1440" w:hanging="720"/>
        <w:jc w:val="both"/>
        <w:rPr>
          <w:rFonts w:cs="Arial"/>
          <w:sz w:val="24"/>
          <w:szCs w:val="24"/>
        </w:rPr>
      </w:pPr>
    </w:p>
    <w:p w14:paraId="42508E94" w14:textId="77777777" w:rsidR="00AD0777" w:rsidRDefault="00AD0777" w:rsidP="00AD0777">
      <w:pPr>
        <w:pStyle w:val="DefaultText"/>
        <w:ind w:left="1440" w:hanging="720"/>
        <w:jc w:val="both"/>
        <w:rPr>
          <w:rFonts w:cs="Arial"/>
          <w:sz w:val="24"/>
          <w:szCs w:val="24"/>
        </w:rPr>
      </w:pPr>
    </w:p>
    <w:p w14:paraId="277AA4A6" w14:textId="77777777" w:rsidR="00AD0777" w:rsidRDefault="00AD0777" w:rsidP="00AD0777">
      <w:pPr>
        <w:pStyle w:val="DefaultText"/>
        <w:ind w:left="1440" w:hanging="720"/>
        <w:jc w:val="both"/>
        <w:rPr>
          <w:rFonts w:cs="Arial"/>
          <w:sz w:val="24"/>
          <w:szCs w:val="24"/>
        </w:rPr>
      </w:pPr>
    </w:p>
    <w:p w14:paraId="270B48D3" w14:textId="77777777" w:rsidR="00AD0777" w:rsidRDefault="00AD0777" w:rsidP="00AD0777">
      <w:pPr>
        <w:pStyle w:val="DefaultText"/>
        <w:ind w:left="1440" w:hanging="720"/>
        <w:jc w:val="both"/>
        <w:rPr>
          <w:rFonts w:cs="Arial"/>
          <w:sz w:val="24"/>
          <w:szCs w:val="24"/>
        </w:rPr>
      </w:pPr>
    </w:p>
    <w:p w14:paraId="76F59C4B" w14:textId="77777777" w:rsidR="00AD0777" w:rsidRDefault="00AD0777" w:rsidP="00AD0777">
      <w:pPr>
        <w:pStyle w:val="DefaultText"/>
        <w:ind w:left="1440" w:hanging="720"/>
        <w:jc w:val="both"/>
        <w:rPr>
          <w:rFonts w:cs="Arial"/>
          <w:sz w:val="24"/>
          <w:szCs w:val="24"/>
        </w:rPr>
      </w:pPr>
    </w:p>
    <w:p w14:paraId="4779DAB0" w14:textId="77777777" w:rsidR="00AD0777" w:rsidRDefault="00AD0777" w:rsidP="00AD0777">
      <w:pPr>
        <w:pStyle w:val="DefaultText"/>
        <w:ind w:left="1440" w:hanging="720"/>
        <w:jc w:val="both"/>
        <w:rPr>
          <w:rFonts w:cs="Arial"/>
          <w:sz w:val="24"/>
          <w:szCs w:val="24"/>
        </w:rPr>
      </w:pPr>
    </w:p>
    <w:p w14:paraId="28C76C14" w14:textId="77777777" w:rsidR="00AD0777" w:rsidRDefault="00AD0777" w:rsidP="00AD0777">
      <w:pPr>
        <w:pStyle w:val="DefaultText"/>
        <w:ind w:left="1440" w:hanging="720"/>
        <w:jc w:val="both"/>
        <w:rPr>
          <w:rFonts w:cs="Arial"/>
          <w:sz w:val="24"/>
          <w:szCs w:val="24"/>
        </w:rPr>
      </w:pPr>
    </w:p>
    <w:p w14:paraId="058A0274" w14:textId="77777777" w:rsidR="00AD0777" w:rsidRDefault="00AD0777" w:rsidP="00AD0777">
      <w:pPr>
        <w:pStyle w:val="DefaultText"/>
        <w:ind w:left="1440" w:hanging="720"/>
        <w:jc w:val="both"/>
        <w:rPr>
          <w:rFonts w:cs="Arial"/>
          <w:sz w:val="24"/>
          <w:szCs w:val="24"/>
        </w:rPr>
      </w:pPr>
    </w:p>
    <w:p w14:paraId="1A8CBEAF" w14:textId="77777777" w:rsidR="00AD0777" w:rsidRDefault="00AD0777" w:rsidP="00AD0777">
      <w:pPr>
        <w:pStyle w:val="DefaultText"/>
        <w:ind w:left="1440" w:hanging="720"/>
        <w:jc w:val="both"/>
        <w:rPr>
          <w:rFonts w:cs="Arial"/>
          <w:sz w:val="24"/>
          <w:szCs w:val="24"/>
        </w:rPr>
      </w:pPr>
    </w:p>
    <w:p w14:paraId="2B4D2180" w14:textId="77777777" w:rsidR="00AD0777" w:rsidRPr="00DC6F31" w:rsidRDefault="00AD0777" w:rsidP="00AD0777">
      <w:pPr>
        <w:tabs>
          <w:tab w:val="left" w:pos="7797"/>
        </w:tabs>
        <w:jc w:val="both"/>
        <w:rPr>
          <w:rFonts w:ascii="Arial" w:hAnsi="Arial" w:cs="Arial"/>
          <w:u w:val="single"/>
        </w:rPr>
      </w:pPr>
    </w:p>
    <w:p w14:paraId="490AEBA3" w14:textId="77777777" w:rsidR="00AD0777" w:rsidRPr="00241D94" w:rsidRDefault="00AD0777" w:rsidP="00AD0777">
      <w:pPr>
        <w:pStyle w:val="ListParagraph"/>
        <w:numPr>
          <w:ilvl w:val="0"/>
          <w:numId w:val="68"/>
        </w:numPr>
        <w:spacing w:after="120"/>
        <w:ind w:left="417"/>
        <w:jc w:val="both"/>
        <w:rPr>
          <w:rFonts w:ascii="Arial" w:hAnsi="Arial" w:cs="Arial"/>
          <w:b/>
          <w:bCs/>
          <w:sz w:val="24"/>
          <w:szCs w:val="24"/>
        </w:rPr>
      </w:pPr>
      <w:r>
        <w:rPr>
          <w:rFonts w:ascii="Arial" w:hAnsi="Arial" w:cs="Arial"/>
          <w:b/>
          <w:bCs/>
          <w:sz w:val="24"/>
          <w:szCs w:val="24"/>
        </w:rPr>
        <w:lastRenderedPageBreak/>
        <w:t xml:space="preserve"> Purpose and Scope </w:t>
      </w:r>
    </w:p>
    <w:p w14:paraId="42FEB8A3" w14:textId="77777777" w:rsidR="00AD0777" w:rsidRPr="00F40AD6" w:rsidRDefault="00AD0777" w:rsidP="00AD0777">
      <w:pPr>
        <w:tabs>
          <w:tab w:val="left" w:pos="709"/>
        </w:tabs>
        <w:autoSpaceDE w:val="0"/>
        <w:contextualSpacing/>
        <w:jc w:val="both"/>
        <w:rPr>
          <w:rFonts w:ascii="Arial" w:hAnsi="Arial" w:cs="Arial"/>
          <w:sz w:val="22"/>
          <w:szCs w:val="22"/>
        </w:rPr>
      </w:pPr>
      <w:r w:rsidRPr="00F40AD6">
        <w:rPr>
          <w:rFonts w:ascii="Arial" w:hAnsi="Arial" w:cs="Arial"/>
          <w:sz w:val="22"/>
          <w:szCs w:val="22"/>
        </w:rPr>
        <w:t xml:space="preserve">The electrical safety policy details how Framework meet the requirements for electrical safety under the Landlord and Tenant Act 1985, the Housing Act 2004, the Electricity at Work Regulations 1989 and the Electrical Equipment (Safety) Regulations 2016.  In addition to this, the policy provides assurance that measures are in place to ensure compliance with these regulations and to identify, manage and/or mitigate risks associated with electrical installations and electrical portable appliances.  </w:t>
      </w:r>
    </w:p>
    <w:p w14:paraId="40FE18AF" w14:textId="77777777" w:rsidR="00AD0777" w:rsidRPr="00F40AD6" w:rsidRDefault="00AD0777" w:rsidP="00AD0777">
      <w:pPr>
        <w:pStyle w:val="ListParagraph"/>
        <w:tabs>
          <w:tab w:val="left" w:pos="709"/>
        </w:tabs>
        <w:autoSpaceDE w:val="0"/>
        <w:jc w:val="both"/>
        <w:rPr>
          <w:rFonts w:ascii="Arial" w:hAnsi="Arial" w:cs="Arial"/>
        </w:rPr>
      </w:pPr>
    </w:p>
    <w:p w14:paraId="6F05D8BF" w14:textId="77777777" w:rsidR="00AD0777" w:rsidRPr="00F40AD6" w:rsidRDefault="00AD0777" w:rsidP="00AD0777">
      <w:pPr>
        <w:tabs>
          <w:tab w:val="left" w:pos="709"/>
        </w:tabs>
        <w:autoSpaceDE w:val="0"/>
        <w:contextualSpacing/>
        <w:jc w:val="both"/>
        <w:rPr>
          <w:rFonts w:ascii="Arial" w:hAnsi="Arial" w:cs="Arial"/>
          <w:sz w:val="22"/>
          <w:szCs w:val="22"/>
        </w:rPr>
      </w:pPr>
      <w:r w:rsidRPr="00F40AD6">
        <w:rPr>
          <w:rFonts w:ascii="Arial" w:hAnsi="Arial" w:cs="Arial"/>
          <w:sz w:val="22"/>
          <w:szCs w:val="22"/>
        </w:rPr>
        <w:t>The policy is relevant to all Framework employees, tenants, contractors and other persons who may work on, occupy, visit, or use its premises, or who may be affected by its activities or services.  It should be used by all to ensure they understand the obligations placed upon Framework to maintain a safe environment for tenants and employees within the home of each tenant and within all non-domestic (communal) premises or areas of buildings.</w:t>
      </w:r>
    </w:p>
    <w:p w14:paraId="4E591C29" w14:textId="77777777" w:rsidR="00AD0777" w:rsidRPr="00F40AD6" w:rsidRDefault="00AD0777" w:rsidP="00AD0777">
      <w:pPr>
        <w:pStyle w:val="ListParagraph"/>
        <w:tabs>
          <w:tab w:val="left" w:pos="709"/>
        </w:tabs>
        <w:autoSpaceDE w:val="0"/>
        <w:jc w:val="both"/>
        <w:rPr>
          <w:rFonts w:ascii="Arial" w:hAnsi="Arial" w:cs="Arial"/>
        </w:rPr>
      </w:pPr>
    </w:p>
    <w:p w14:paraId="4B9A25A3" w14:textId="77777777" w:rsidR="00AD0777" w:rsidRPr="00F40AD6" w:rsidRDefault="00AD0777" w:rsidP="00AD0777">
      <w:pPr>
        <w:tabs>
          <w:tab w:val="left" w:pos="709"/>
        </w:tabs>
        <w:autoSpaceDE w:val="0"/>
        <w:contextualSpacing/>
        <w:jc w:val="both"/>
        <w:rPr>
          <w:rFonts w:ascii="Arial" w:hAnsi="Arial" w:cs="Arial"/>
          <w:sz w:val="22"/>
          <w:szCs w:val="22"/>
        </w:rPr>
      </w:pPr>
      <w:r w:rsidRPr="00F40AD6">
        <w:rPr>
          <w:rFonts w:ascii="Arial" w:hAnsi="Arial" w:cs="Arial"/>
          <w:sz w:val="22"/>
          <w:szCs w:val="22"/>
        </w:rPr>
        <w:t>Framework will follow a systematic approach to the management of electrical work to ensure it meets the requirements set out in BS 7671 2018 Requirements for Electrical Installations IET Wiring Regulations 18th edition and other relevant legislation relating to electrical safety. This is to ensure the safety of tenants, employees and members of the public.</w:t>
      </w:r>
    </w:p>
    <w:p w14:paraId="73A2C8C3" w14:textId="77777777" w:rsidR="00AD0777" w:rsidRPr="00DC6F31" w:rsidRDefault="00AD0777" w:rsidP="00AD0777">
      <w:pPr>
        <w:tabs>
          <w:tab w:val="left" w:pos="709"/>
        </w:tabs>
        <w:autoSpaceDE w:val="0"/>
        <w:rPr>
          <w:rFonts w:ascii="Arial" w:hAnsi="Arial" w:cs="Arial"/>
        </w:rPr>
      </w:pPr>
    </w:p>
    <w:p w14:paraId="46FCC5EB" w14:textId="77777777" w:rsidR="00AD0777" w:rsidRPr="00241D94" w:rsidRDefault="00AD0777" w:rsidP="00AD0777">
      <w:pPr>
        <w:pStyle w:val="ListParagraph"/>
        <w:numPr>
          <w:ilvl w:val="0"/>
          <w:numId w:val="68"/>
        </w:numPr>
        <w:autoSpaceDE w:val="0"/>
        <w:spacing w:after="120"/>
        <w:ind w:left="360"/>
        <w:jc w:val="both"/>
        <w:rPr>
          <w:rFonts w:ascii="Arial" w:hAnsi="Arial" w:cs="Arial"/>
          <w:b/>
          <w:sz w:val="24"/>
          <w:szCs w:val="24"/>
        </w:rPr>
      </w:pPr>
      <w:r>
        <w:rPr>
          <w:rFonts w:ascii="Arial" w:hAnsi="Arial" w:cs="Arial"/>
          <w:b/>
          <w:sz w:val="24"/>
          <w:szCs w:val="24"/>
        </w:rPr>
        <w:t xml:space="preserve"> Policy Statement</w:t>
      </w:r>
    </w:p>
    <w:p w14:paraId="6A41A38E" w14:textId="77777777" w:rsidR="00AD0777" w:rsidRDefault="00AD0777" w:rsidP="00AD0777">
      <w:pPr>
        <w:pStyle w:val="NormalWeb"/>
        <w:autoSpaceDN w:val="0"/>
        <w:spacing w:before="0" w:beforeAutospacing="0" w:after="0" w:afterAutospacing="0"/>
        <w:jc w:val="both"/>
        <w:rPr>
          <w:rFonts w:ascii="Arial" w:hAnsi="Arial" w:cs="Arial"/>
          <w:sz w:val="22"/>
          <w:szCs w:val="22"/>
        </w:rPr>
      </w:pPr>
      <w:r w:rsidRPr="00241D94">
        <w:rPr>
          <w:rFonts w:ascii="Arial" w:hAnsi="Arial" w:cs="Arial"/>
          <w:sz w:val="22"/>
          <w:szCs w:val="22"/>
        </w:rPr>
        <w:t>This policy demonstrates how Framework will comply with the above legislation for properties owned, leased and managed on behalf of others.</w:t>
      </w:r>
    </w:p>
    <w:p w14:paraId="732C80F5" w14:textId="77777777" w:rsidR="00AD0777" w:rsidRDefault="00AD0777" w:rsidP="00AD0777">
      <w:pPr>
        <w:pStyle w:val="NormalWeb"/>
        <w:autoSpaceDN w:val="0"/>
        <w:spacing w:before="0" w:beforeAutospacing="0" w:after="0" w:afterAutospacing="0"/>
        <w:jc w:val="both"/>
        <w:rPr>
          <w:rFonts w:ascii="Arial" w:hAnsi="Arial" w:cs="Arial"/>
          <w:sz w:val="22"/>
          <w:szCs w:val="22"/>
        </w:rPr>
      </w:pPr>
    </w:p>
    <w:p w14:paraId="0D5C394F" w14:textId="77777777" w:rsidR="00AD0777" w:rsidRPr="00C66E81" w:rsidRDefault="00AD0777" w:rsidP="00AD0777">
      <w:pPr>
        <w:rPr>
          <w:rFonts w:ascii="Arial" w:eastAsia="Aptos" w:hAnsi="Arial" w:cs="Arial"/>
          <w:sz w:val="22"/>
          <w:szCs w:val="22"/>
          <w:lang w:eastAsia="en-US"/>
        </w:rPr>
      </w:pPr>
      <w:r w:rsidRPr="00C66E81">
        <w:rPr>
          <w:rFonts w:ascii="Arial" w:eastAsia="Aptos" w:hAnsi="Arial" w:cs="Arial"/>
          <w:sz w:val="22"/>
          <w:szCs w:val="22"/>
          <w:lang w:eastAsia="en-US"/>
        </w:rPr>
        <w:t xml:space="preserve">Framework will comply with the </w:t>
      </w:r>
      <w:r w:rsidRPr="00C66E81">
        <w:rPr>
          <w:rFonts w:ascii="Arial" w:eastAsia="Aptos" w:hAnsi="Arial" w:cs="Arial"/>
          <w:b/>
          <w:bCs/>
          <w:sz w:val="22"/>
          <w:szCs w:val="22"/>
          <w:lang w:eastAsia="en-US"/>
        </w:rPr>
        <w:t>Electrical Safety Standards in the Private and Social Rented Sectors (England) Regulations 2020 as amended in 2025</w:t>
      </w:r>
      <w:r w:rsidRPr="00C66E81">
        <w:rPr>
          <w:rFonts w:ascii="Arial" w:eastAsia="Aptos" w:hAnsi="Arial" w:cs="Arial"/>
          <w:sz w:val="22"/>
          <w:szCs w:val="22"/>
          <w:lang w:eastAsia="en-US"/>
        </w:rPr>
        <w:t xml:space="preserve">, ensuring </w:t>
      </w:r>
      <w:r w:rsidRPr="00C66E81">
        <w:rPr>
          <w:rFonts w:ascii="Arial" w:eastAsia="Aptos" w:hAnsi="Arial" w:cs="Arial"/>
          <w:b/>
          <w:bCs/>
          <w:sz w:val="22"/>
          <w:szCs w:val="22"/>
          <w:lang w:eastAsia="en-US"/>
        </w:rPr>
        <w:t>five</w:t>
      </w:r>
      <w:r w:rsidRPr="00C66E81">
        <w:rPr>
          <w:rFonts w:ascii="Arial" w:eastAsia="Aptos" w:hAnsi="Arial" w:cs="Arial"/>
          <w:b/>
          <w:bCs/>
          <w:sz w:val="22"/>
          <w:szCs w:val="22"/>
          <w:lang w:eastAsia="en-US"/>
        </w:rPr>
        <w:noBreakHyphen/>
        <w:t>yearly EICRs</w:t>
      </w:r>
      <w:r w:rsidRPr="00C66E81">
        <w:rPr>
          <w:rFonts w:ascii="Arial" w:eastAsia="Aptos" w:hAnsi="Arial" w:cs="Arial"/>
          <w:sz w:val="22"/>
          <w:szCs w:val="22"/>
          <w:lang w:eastAsia="en-US"/>
        </w:rPr>
        <w:t xml:space="preserve"> conducted by a qualified person. We will </w:t>
      </w:r>
      <w:r w:rsidRPr="00C66E81">
        <w:rPr>
          <w:rFonts w:ascii="Arial" w:eastAsia="Aptos" w:hAnsi="Arial" w:cs="Arial"/>
          <w:b/>
          <w:bCs/>
          <w:sz w:val="22"/>
          <w:szCs w:val="22"/>
          <w:lang w:eastAsia="en-US"/>
        </w:rPr>
        <w:t>issue EICR copies to tenants within 28 days of inspection</w:t>
      </w:r>
      <w:r w:rsidRPr="00C66E81">
        <w:rPr>
          <w:rFonts w:ascii="Arial" w:eastAsia="Aptos" w:hAnsi="Arial" w:cs="Arial"/>
          <w:sz w:val="22"/>
          <w:szCs w:val="22"/>
          <w:lang w:eastAsia="en-US"/>
        </w:rPr>
        <w:t xml:space="preserve"> and </w:t>
      </w:r>
      <w:r w:rsidRPr="00C66E81">
        <w:rPr>
          <w:rFonts w:ascii="Arial" w:eastAsia="Aptos" w:hAnsi="Arial" w:cs="Arial"/>
          <w:b/>
          <w:bCs/>
          <w:sz w:val="22"/>
          <w:szCs w:val="22"/>
          <w:lang w:eastAsia="en-US"/>
        </w:rPr>
        <w:t>before move</w:t>
      </w:r>
      <w:r w:rsidRPr="00C66E81">
        <w:rPr>
          <w:rFonts w:ascii="Arial" w:eastAsia="Aptos" w:hAnsi="Arial" w:cs="Arial"/>
          <w:b/>
          <w:bCs/>
          <w:sz w:val="22"/>
          <w:szCs w:val="22"/>
          <w:lang w:eastAsia="en-US"/>
        </w:rPr>
        <w:noBreakHyphen/>
        <w:t>in</w:t>
      </w:r>
      <w:r w:rsidRPr="00C66E81">
        <w:rPr>
          <w:rFonts w:ascii="Arial" w:eastAsia="Aptos" w:hAnsi="Arial" w:cs="Arial"/>
          <w:sz w:val="22"/>
          <w:szCs w:val="22"/>
          <w:lang w:eastAsia="en-US"/>
        </w:rPr>
        <w:t xml:space="preserve"> for new tenancies, and we will complete </w:t>
      </w:r>
      <w:r w:rsidRPr="00C66E81">
        <w:rPr>
          <w:rFonts w:ascii="Arial" w:eastAsia="Aptos" w:hAnsi="Arial" w:cs="Arial"/>
          <w:b/>
          <w:bCs/>
          <w:sz w:val="22"/>
          <w:szCs w:val="22"/>
          <w:lang w:eastAsia="en-US"/>
        </w:rPr>
        <w:t>remedial actions within 28 days</w:t>
      </w:r>
      <w:r w:rsidRPr="00C66E81">
        <w:rPr>
          <w:rFonts w:ascii="Arial" w:eastAsia="Aptos" w:hAnsi="Arial" w:cs="Arial"/>
          <w:sz w:val="22"/>
          <w:szCs w:val="22"/>
          <w:lang w:eastAsia="en-US"/>
        </w:rPr>
        <w:t xml:space="preserve"> (or sooner if specified by the report).”</w:t>
      </w:r>
    </w:p>
    <w:p w14:paraId="260F3A62" w14:textId="77777777" w:rsidR="00AD0777" w:rsidRPr="00E41B46" w:rsidRDefault="00AD0777" w:rsidP="00AD0777">
      <w:pPr>
        <w:rPr>
          <w:rFonts w:ascii="Aptos" w:eastAsia="Aptos" w:hAnsi="Aptos" w:cs="Aptos"/>
          <w:b/>
          <w:bCs/>
          <w:sz w:val="22"/>
          <w:szCs w:val="22"/>
          <w:lang w:eastAsia="en-US"/>
        </w:rPr>
      </w:pPr>
    </w:p>
    <w:p w14:paraId="313F7B4C" w14:textId="77777777" w:rsidR="00AD0777" w:rsidRDefault="00AD0777" w:rsidP="00AD0777">
      <w:pPr>
        <w:pStyle w:val="NormalWeb"/>
        <w:spacing w:before="0" w:beforeAutospacing="0" w:after="0" w:afterAutospacing="0"/>
        <w:ind w:right="84"/>
        <w:jc w:val="both"/>
        <w:rPr>
          <w:rFonts w:ascii="Arial" w:hAnsi="Arial" w:cs="Arial"/>
          <w:sz w:val="22"/>
          <w:szCs w:val="22"/>
        </w:rPr>
      </w:pPr>
      <w:r w:rsidRPr="00241D94">
        <w:rPr>
          <w:rFonts w:ascii="Arial" w:hAnsi="Arial" w:cs="Arial"/>
          <w:sz w:val="22"/>
          <w:szCs w:val="22"/>
        </w:rPr>
        <w:t xml:space="preserve">It outlines our commitment to ensuring that we offer the best possible service to our tenants/residents in relation to electrical safety, it highlights our methods, targets </w:t>
      </w:r>
      <w:proofErr w:type="gramStart"/>
      <w:r w:rsidRPr="00241D94">
        <w:rPr>
          <w:rFonts w:ascii="Arial" w:hAnsi="Arial" w:cs="Arial"/>
          <w:sz w:val="22"/>
          <w:szCs w:val="22"/>
        </w:rPr>
        <w:t>and also</w:t>
      </w:r>
      <w:proofErr w:type="gramEnd"/>
      <w:r w:rsidRPr="00241D94">
        <w:rPr>
          <w:rFonts w:ascii="Arial" w:hAnsi="Arial" w:cs="Arial"/>
          <w:sz w:val="22"/>
          <w:szCs w:val="22"/>
        </w:rPr>
        <w:t xml:space="preserve"> makes tenants/residents and staff aware of their obligations in relation to electrical safety.</w:t>
      </w:r>
    </w:p>
    <w:p w14:paraId="6B69E733" w14:textId="77777777" w:rsidR="00AD0777" w:rsidRDefault="00AD0777" w:rsidP="00AD0777">
      <w:pPr>
        <w:pStyle w:val="ListParagraph"/>
        <w:rPr>
          <w:rFonts w:ascii="Arial" w:hAnsi="Arial" w:cs="Arial"/>
          <w:b/>
          <w:bCs/>
        </w:rPr>
      </w:pPr>
    </w:p>
    <w:p w14:paraId="58D79280" w14:textId="77777777" w:rsidR="00AD0777" w:rsidRPr="00F40AD6" w:rsidRDefault="00AD0777" w:rsidP="00AD0777">
      <w:pPr>
        <w:pStyle w:val="NormalWeb"/>
        <w:numPr>
          <w:ilvl w:val="0"/>
          <w:numId w:val="68"/>
        </w:numPr>
        <w:spacing w:before="0" w:beforeAutospacing="0" w:after="0" w:afterAutospacing="0"/>
        <w:ind w:left="426" w:right="84" w:hanging="426"/>
        <w:jc w:val="both"/>
        <w:rPr>
          <w:rFonts w:ascii="Arial" w:hAnsi="Arial" w:cs="Arial"/>
          <w:sz w:val="22"/>
          <w:szCs w:val="22"/>
        </w:rPr>
      </w:pPr>
      <w:r w:rsidRPr="00F40AD6">
        <w:rPr>
          <w:rFonts w:ascii="Arial" w:hAnsi="Arial" w:cs="Arial"/>
          <w:b/>
          <w:bCs/>
        </w:rPr>
        <w:t>Relevant Legislation and Guidelines</w:t>
      </w:r>
    </w:p>
    <w:p w14:paraId="611C25D2" w14:textId="77777777" w:rsidR="00AD0777" w:rsidRDefault="00AD0777" w:rsidP="00AD0777">
      <w:pPr>
        <w:autoSpaceDE w:val="0"/>
        <w:ind w:left="709" w:hanging="709"/>
        <w:jc w:val="both"/>
        <w:rPr>
          <w:rFonts w:ascii="Arial" w:hAnsi="Arial" w:cs="Arial"/>
          <w:sz w:val="22"/>
          <w:szCs w:val="22"/>
        </w:rPr>
      </w:pPr>
    </w:p>
    <w:p w14:paraId="0FE3C3A8" w14:textId="77777777" w:rsidR="00AD0777" w:rsidRPr="00241D94" w:rsidRDefault="00AD0777" w:rsidP="00AD0777">
      <w:pPr>
        <w:autoSpaceDE w:val="0"/>
        <w:jc w:val="both"/>
        <w:rPr>
          <w:rFonts w:ascii="Arial" w:hAnsi="Arial" w:cs="Arial"/>
          <w:sz w:val="22"/>
          <w:szCs w:val="22"/>
        </w:rPr>
      </w:pPr>
      <w:r w:rsidRPr="00241D94">
        <w:rPr>
          <w:rFonts w:ascii="Arial" w:hAnsi="Arial" w:cs="Arial"/>
          <w:sz w:val="22"/>
          <w:szCs w:val="22"/>
        </w:rPr>
        <w:t>In the delivery of electrical safety Framework will ensure it meets the requirements of the Home Standard 2015. The standard applies to all registered providers. The Regulator of Social Housing’s role is to set the consumer standards and to intervene where failure to meet the standards has caused, or could have caused, serious harm to tenants.</w:t>
      </w:r>
    </w:p>
    <w:p w14:paraId="2FD5B9C2" w14:textId="77777777" w:rsidR="00AD0777" w:rsidRPr="00241D94" w:rsidRDefault="00AD0777" w:rsidP="00AD0777">
      <w:pPr>
        <w:autoSpaceDE w:val="0"/>
        <w:jc w:val="both"/>
        <w:rPr>
          <w:rFonts w:ascii="Arial" w:hAnsi="Arial" w:cs="Arial"/>
          <w:sz w:val="22"/>
          <w:szCs w:val="22"/>
        </w:rPr>
      </w:pPr>
    </w:p>
    <w:p w14:paraId="35440405" w14:textId="77777777" w:rsidR="00AD0777" w:rsidRDefault="00AD0777" w:rsidP="00AD0777">
      <w:pPr>
        <w:numPr>
          <w:ilvl w:val="0"/>
          <w:numId w:val="73"/>
        </w:numPr>
        <w:rPr>
          <w:rFonts w:ascii="Aptos" w:hAnsi="Aptos"/>
          <w:sz w:val="22"/>
          <w:szCs w:val="22"/>
          <w:lang w:eastAsia="en-US"/>
        </w:rPr>
      </w:pPr>
      <w:r>
        <w:rPr>
          <w:b/>
          <w:bCs/>
          <w:sz w:val="22"/>
          <w:szCs w:val="22"/>
          <w:lang w:eastAsia="en-US"/>
        </w:rPr>
        <w:t>Safety and Quality Standard (Regulator of Social Housing)</w:t>
      </w:r>
      <w:r>
        <w:rPr>
          <w:sz w:val="22"/>
          <w:szCs w:val="22"/>
          <w:lang w:eastAsia="en-US"/>
        </w:rPr>
        <w:t xml:space="preserve"> – consumer standard in force from </w:t>
      </w:r>
      <w:r>
        <w:rPr>
          <w:b/>
          <w:bCs/>
          <w:sz w:val="22"/>
          <w:szCs w:val="22"/>
          <w:lang w:eastAsia="en-US"/>
        </w:rPr>
        <w:t>1 April 2024</w:t>
      </w:r>
      <w:r>
        <w:rPr>
          <w:sz w:val="22"/>
          <w:szCs w:val="22"/>
          <w:lang w:eastAsia="en-US"/>
        </w:rPr>
        <w:t xml:space="preserve"> covering stock condition, decency and health &amp; safety outcomes.</w:t>
      </w:r>
    </w:p>
    <w:p w14:paraId="0D5B04AB" w14:textId="77777777" w:rsidR="00AD0777" w:rsidRDefault="00AD0777" w:rsidP="00AD0777">
      <w:pPr>
        <w:numPr>
          <w:ilvl w:val="0"/>
          <w:numId w:val="73"/>
        </w:numPr>
        <w:rPr>
          <w:sz w:val="22"/>
          <w:szCs w:val="22"/>
          <w:lang w:eastAsia="en-US"/>
        </w:rPr>
      </w:pPr>
      <w:r>
        <w:rPr>
          <w:b/>
          <w:bCs/>
          <w:sz w:val="22"/>
          <w:szCs w:val="22"/>
          <w:lang w:eastAsia="en-US"/>
        </w:rPr>
        <w:t>Electrical Safety Standards in the Private and Social Rented Sectors (England) Regulations 2020 as amended (2025 extension)</w:t>
      </w:r>
      <w:r>
        <w:rPr>
          <w:sz w:val="22"/>
          <w:szCs w:val="22"/>
          <w:lang w:eastAsia="en-US"/>
        </w:rPr>
        <w:t xml:space="preserve"> – mandatory </w:t>
      </w:r>
      <w:r>
        <w:rPr>
          <w:b/>
          <w:bCs/>
          <w:sz w:val="22"/>
          <w:szCs w:val="22"/>
          <w:lang w:eastAsia="en-US"/>
        </w:rPr>
        <w:t>5</w:t>
      </w:r>
      <w:r>
        <w:rPr>
          <w:b/>
          <w:bCs/>
          <w:sz w:val="22"/>
          <w:szCs w:val="22"/>
          <w:lang w:eastAsia="en-US"/>
        </w:rPr>
        <w:noBreakHyphen/>
        <w:t>year</w:t>
      </w:r>
      <w:r>
        <w:rPr>
          <w:sz w:val="22"/>
          <w:szCs w:val="22"/>
          <w:lang w:eastAsia="en-US"/>
        </w:rPr>
        <w:t xml:space="preserve"> electrical installation checks for </w:t>
      </w:r>
      <w:r>
        <w:rPr>
          <w:b/>
          <w:bCs/>
          <w:sz w:val="22"/>
          <w:szCs w:val="22"/>
          <w:lang w:eastAsia="en-US"/>
        </w:rPr>
        <w:t>social</w:t>
      </w:r>
      <w:r>
        <w:rPr>
          <w:sz w:val="22"/>
          <w:szCs w:val="22"/>
          <w:lang w:eastAsia="en-US"/>
        </w:rPr>
        <w:t xml:space="preserve"> as well as </w:t>
      </w:r>
      <w:r>
        <w:rPr>
          <w:b/>
          <w:bCs/>
          <w:sz w:val="22"/>
          <w:szCs w:val="22"/>
          <w:lang w:eastAsia="en-US"/>
        </w:rPr>
        <w:t>private</w:t>
      </w:r>
      <w:r>
        <w:rPr>
          <w:sz w:val="22"/>
          <w:szCs w:val="22"/>
          <w:lang w:eastAsia="en-US"/>
        </w:rPr>
        <w:t xml:space="preserve"> rentals; phased dates for social housing apply: </w:t>
      </w:r>
      <w:r>
        <w:rPr>
          <w:b/>
          <w:bCs/>
          <w:sz w:val="22"/>
          <w:szCs w:val="22"/>
          <w:lang w:eastAsia="en-US"/>
        </w:rPr>
        <w:t xml:space="preserve">new tenancies from 1 Dec 2025; existing from 1 May 2026; all </w:t>
      </w:r>
      <w:r>
        <w:rPr>
          <w:b/>
          <w:bCs/>
          <w:sz w:val="22"/>
          <w:szCs w:val="22"/>
          <w:lang w:eastAsia="en-US"/>
        </w:rPr>
        <w:lastRenderedPageBreak/>
        <w:t>checks complete by 1 Nov 2026; remedial works within 28 days</w:t>
      </w:r>
      <w:r>
        <w:rPr>
          <w:sz w:val="22"/>
          <w:szCs w:val="22"/>
          <w:lang w:eastAsia="en-US"/>
        </w:rPr>
        <w:t xml:space="preserve"> unless a shorter period is specified.</w:t>
      </w:r>
    </w:p>
    <w:p w14:paraId="77CEC738" w14:textId="77777777" w:rsidR="00AD0777" w:rsidRDefault="00AD0777" w:rsidP="00AD0777">
      <w:pPr>
        <w:numPr>
          <w:ilvl w:val="0"/>
          <w:numId w:val="73"/>
        </w:numPr>
        <w:rPr>
          <w:sz w:val="22"/>
          <w:szCs w:val="22"/>
          <w:lang w:eastAsia="en-US"/>
        </w:rPr>
      </w:pPr>
      <w:r>
        <w:rPr>
          <w:b/>
          <w:bCs/>
          <w:sz w:val="22"/>
          <w:szCs w:val="22"/>
          <w:lang w:eastAsia="en-US"/>
        </w:rPr>
        <w:t>BS 7671:2018 + A3:2024 (IET Wiring Regulations)</w:t>
      </w:r>
      <w:r>
        <w:rPr>
          <w:sz w:val="22"/>
          <w:szCs w:val="22"/>
          <w:lang w:eastAsia="en-US"/>
        </w:rPr>
        <w:t xml:space="preserve"> – current national standard for design, installation and verification (note </w:t>
      </w:r>
      <w:r>
        <w:rPr>
          <w:b/>
          <w:bCs/>
          <w:sz w:val="22"/>
          <w:szCs w:val="22"/>
          <w:lang w:eastAsia="en-US"/>
        </w:rPr>
        <w:t>Amendment 4 scheduled for 15 Apr 2026</w:t>
      </w:r>
      <w:r>
        <w:rPr>
          <w:sz w:val="22"/>
          <w:szCs w:val="22"/>
          <w:lang w:eastAsia="en-US"/>
        </w:rPr>
        <w:t>).</w:t>
      </w:r>
    </w:p>
    <w:p w14:paraId="52BDAAE6" w14:textId="77777777" w:rsidR="00AD0777" w:rsidRDefault="00AD0777" w:rsidP="00AD0777">
      <w:pPr>
        <w:numPr>
          <w:ilvl w:val="0"/>
          <w:numId w:val="73"/>
        </w:numPr>
        <w:rPr>
          <w:sz w:val="22"/>
          <w:szCs w:val="22"/>
          <w:lang w:eastAsia="en-US"/>
        </w:rPr>
      </w:pPr>
      <w:r>
        <w:rPr>
          <w:b/>
          <w:bCs/>
          <w:sz w:val="22"/>
          <w:szCs w:val="22"/>
          <w:lang w:eastAsia="en-US"/>
        </w:rPr>
        <w:t>Electricity at Work Regulations 1989</w:t>
      </w:r>
      <w:r>
        <w:rPr>
          <w:sz w:val="22"/>
          <w:szCs w:val="22"/>
          <w:lang w:eastAsia="en-US"/>
        </w:rPr>
        <w:t xml:space="preserve"> (HSR25 guidance).</w:t>
      </w:r>
    </w:p>
    <w:p w14:paraId="515227A0" w14:textId="77777777" w:rsidR="00AD0777" w:rsidRDefault="00AD0777" w:rsidP="00AD0777">
      <w:pPr>
        <w:numPr>
          <w:ilvl w:val="0"/>
          <w:numId w:val="73"/>
        </w:numPr>
        <w:rPr>
          <w:sz w:val="22"/>
          <w:szCs w:val="22"/>
          <w:lang w:eastAsia="en-US"/>
        </w:rPr>
      </w:pPr>
      <w:r>
        <w:rPr>
          <w:b/>
          <w:bCs/>
          <w:sz w:val="22"/>
          <w:szCs w:val="22"/>
          <w:lang w:eastAsia="en-US"/>
        </w:rPr>
        <w:t xml:space="preserve">IET Code of Practice for </w:t>
      </w:r>
      <w:proofErr w:type="gramStart"/>
      <w:r>
        <w:rPr>
          <w:b/>
          <w:bCs/>
          <w:sz w:val="22"/>
          <w:szCs w:val="22"/>
          <w:lang w:eastAsia="en-US"/>
        </w:rPr>
        <w:t>In</w:t>
      </w:r>
      <w:proofErr w:type="gramEnd"/>
      <w:r>
        <w:rPr>
          <w:b/>
          <w:bCs/>
          <w:sz w:val="22"/>
          <w:szCs w:val="22"/>
          <w:lang w:eastAsia="en-US"/>
        </w:rPr>
        <w:noBreakHyphen/>
        <w:t>Service Inspection and Testing of Electrical Equipment (5th ed., 2020)</w:t>
      </w:r>
      <w:r>
        <w:rPr>
          <w:sz w:val="22"/>
          <w:szCs w:val="22"/>
          <w:lang w:eastAsia="en-US"/>
        </w:rPr>
        <w:t xml:space="preserve"> and </w:t>
      </w:r>
      <w:r>
        <w:rPr>
          <w:b/>
          <w:bCs/>
          <w:sz w:val="22"/>
          <w:szCs w:val="22"/>
          <w:lang w:eastAsia="en-US"/>
        </w:rPr>
        <w:t>HSE INDG236/HSG107</w:t>
      </w:r>
      <w:r>
        <w:rPr>
          <w:sz w:val="22"/>
          <w:szCs w:val="22"/>
          <w:lang w:eastAsia="en-US"/>
        </w:rPr>
        <w:t xml:space="preserve"> – risk</w:t>
      </w:r>
      <w:r>
        <w:rPr>
          <w:sz w:val="22"/>
          <w:szCs w:val="22"/>
          <w:lang w:eastAsia="en-US"/>
        </w:rPr>
        <w:noBreakHyphen/>
        <w:t>based maintenance of portable/movable electrical equipment.</w:t>
      </w:r>
    </w:p>
    <w:p w14:paraId="57C6F872" w14:textId="77777777" w:rsidR="00AD0777" w:rsidRDefault="00AD0777" w:rsidP="00AD0777">
      <w:pPr>
        <w:numPr>
          <w:ilvl w:val="0"/>
          <w:numId w:val="73"/>
        </w:numPr>
        <w:rPr>
          <w:sz w:val="22"/>
          <w:szCs w:val="22"/>
          <w:lang w:eastAsia="en-US"/>
        </w:rPr>
      </w:pPr>
      <w:r>
        <w:rPr>
          <w:b/>
          <w:bCs/>
          <w:sz w:val="22"/>
          <w:szCs w:val="22"/>
          <w:lang w:eastAsia="en-US"/>
        </w:rPr>
        <w:t>Building Regulations 2010 – Approved Document P (2013)</w:t>
      </w:r>
      <w:r>
        <w:rPr>
          <w:sz w:val="22"/>
          <w:szCs w:val="22"/>
          <w:lang w:eastAsia="en-US"/>
        </w:rPr>
        <w:t xml:space="preserve"> (electrical safety in dwellings).</w:t>
      </w:r>
    </w:p>
    <w:p w14:paraId="073606A8" w14:textId="77777777" w:rsidR="00AD0777" w:rsidRDefault="00AD0777" w:rsidP="00AD0777">
      <w:pPr>
        <w:numPr>
          <w:ilvl w:val="0"/>
          <w:numId w:val="73"/>
        </w:numPr>
        <w:rPr>
          <w:sz w:val="22"/>
          <w:szCs w:val="22"/>
          <w:lang w:eastAsia="en-US"/>
        </w:rPr>
      </w:pPr>
      <w:r>
        <w:rPr>
          <w:b/>
          <w:bCs/>
          <w:sz w:val="22"/>
          <w:szCs w:val="22"/>
          <w:lang w:eastAsia="en-US"/>
        </w:rPr>
        <w:t>Regulatory Reform (Fire Safety) Order 2005</w:t>
      </w:r>
      <w:r>
        <w:rPr>
          <w:sz w:val="22"/>
          <w:szCs w:val="22"/>
          <w:lang w:eastAsia="en-US"/>
        </w:rPr>
        <w:t xml:space="preserve"> (as amended), </w:t>
      </w:r>
      <w:r>
        <w:rPr>
          <w:b/>
          <w:bCs/>
          <w:sz w:val="22"/>
          <w:szCs w:val="22"/>
          <w:lang w:eastAsia="en-US"/>
        </w:rPr>
        <w:t>Fire Safety Act 2021</w:t>
      </w:r>
      <w:r>
        <w:rPr>
          <w:sz w:val="22"/>
          <w:szCs w:val="22"/>
          <w:lang w:eastAsia="en-US"/>
        </w:rPr>
        <w:t xml:space="preserve">, and </w:t>
      </w:r>
      <w:r>
        <w:rPr>
          <w:b/>
          <w:bCs/>
          <w:sz w:val="22"/>
          <w:szCs w:val="22"/>
          <w:lang w:eastAsia="en-US"/>
        </w:rPr>
        <w:t>Fire Safety (England) Regulations 2022</w:t>
      </w:r>
      <w:r>
        <w:rPr>
          <w:sz w:val="22"/>
          <w:szCs w:val="22"/>
          <w:lang w:eastAsia="en-US"/>
        </w:rPr>
        <w:t xml:space="preserve"> (for blocks with common parts and high</w:t>
      </w:r>
      <w:r>
        <w:rPr>
          <w:sz w:val="22"/>
          <w:szCs w:val="22"/>
          <w:lang w:eastAsia="en-US"/>
        </w:rPr>
        <w:noBreakHyphen/>
        <w:t>rise duties).</w:t>
      </w:r>
    </w:p>
    <w:p w14:paraId="3EAA1B52" w14:textId="77777777" w:rsidR="00AD0777" w:rsidRDefault="00AD0777" w:rsidP="00AD0777">
      <w:pPr>
        <w:numPr>
          <w:ilvl w:val="0"/>
          <w:numId w:val="73"/>
        </w:numPr>
        <w:rPr>
          <w:sz w:val="22"/>
          <w:szCs w:val="22"/>
          <w:lang w:eastAsia="en-US"/>
        </w:rPr>
      </w:pPr>
      <w:r>
        <w:rPr>
          <w:b/>
          <w:bCs/>
          <w:sz w:val="22"/>
          <w:szCs w:val="22"/>
          <w:lang w:eastAsia="en-US"/>
        </w:rPr>
        <w:t>Smoke and Carbon Monoxide Alarm (Amendment) Regulations 2022</w:t>
      </w:r>
      <w:r>
        <w:rPr>
          <w:sz w:val="22"/>
          <w:szCs w:val="22"/>
          <w:lang w:eastAsia="en-US"/>
        </w:rPr>
        <w:t xml:space="preserve"> – duties on social landlords to fit and maintain alarms.</w:t>
      </w:r>
    </w:p>
    <w:p w14:paraId="1EE6ECC9" w14:textId="77777777" w:rsidR="00AD0777" w:rsidRDefault="00AD0777" w:rsidP="00AD0777">
      <w:pPr>
        <w:numPr>
          <w:ilvl w:val="0"/>
          <w:numId w:val="73"/>
        </w:numPr>
        <w:rPr>
          <w:sz w:val="22"/>
          <w:szCs w:val="22"/>
          <w:lang w:eastAsia="en-US"/>
        </w:rPr>
      </w:pPr>
      <w:r>
        <w:rPr>
          <w:b/>
          <w:bCs/>
          <w:sz w:val="22"/>
          <w:szCs w:val="22"/>
          <w:lang w:eastAsia="en-US"/>
        </w:rPr>
        <w:t>Health and Safety at Work etc. Act 1974; MHSWR 1999; PUWER 1998; CDM 2015; Occupiers’ Liability Act 1984; RIDDOR 2013</w:t>
      </w:r>
      <w:r>
        <w:rPr>
          <w:sz w:val="22"/>
          <w:szCs w:val="22"/>
          <w:lang w:eastAsia="en-US"/>
        </w:rPr>
        <w:t>.</w:t>
      </w:r>
    </w:p>
    <w:p w14:paraId="1C16A640" w14:textId="77777777" w:rsidR="00AD0777" w:rsidRDefault="00AD0777" w:rsidP="00AD0777">
      <w:pPr>
        <w:numPr>
          <w:ilvl w:val="0"/>
          <w:numId w:val="73"/>
        </w:numPr>
        <w:rPr>
          <w:sz w:val="22"/>
          <w:szCs w:val="22"/>
          <w:lang w:eastAsia="en-US"/>
        </w:rPr>
      </w:pPr>
      <w:r>
        <w:rPr>
          <w:b/>
          <w:bCs/>
          <w:sz w:val="22"/>
          <w:szCs w:val="22"/>
          <w:lang w:eastAsia="en-US"/>
        </w:rPr>
        <w:t>UK GDPR and Data Protection Act 2018</w:t>
      </w:r>
      <w:r>
        <w:rPr>
          <w:sz w:val="22"/>
          <w:szCs w:val="22"/>
          <w:lang w:eastAsia="en-US"/>
        </w:rPr>
        <w:t xml:space="preserve"> (superseding the 1998 Act).</w:t>
      </w:r>
    </w:p>
    <w:p w14:paraId="2BF4A6D0" w14:textId="77777777" w:rsidR="00AD0777" w:rsidRPr="004A68EF" w:rsidRDefault="00AD0777" w:rsidP="00AD0777">
      <w:pPr>
        <w:numPr>
          <w:ilvl w:val="0"/>
          <w:numId w:val="73"/>
        </w:numPr>
        <w:rPr>
          <w:sz w:val="22"/>
          <w:szCs w:val="22"/>
          <w:lang w:eastAsia="en-US"/>
        </w:rPr>
      </w:pPr>
      <w:r w:rsidRPr="00E41B46">
        <w:rPr>
          <w:b/>
          <w:bCs/>
          <w:sz w:val="22"/>
          <w:szCs w:val="22"/>
          <w:lang w:eastAsia="en-US"/>
        </w:rPr>
        <w:t xml:space="preserve">Electrical </w:t>
      </w:r>
      <w:proofErr w:type="gramStart"/>
      <w:r w:rsidRPr="00E41B46">
        <w:rPr>
          <w:b/>
          <w:bCs/>
          <w:sz w:val="22"/>
          <w:szCs w:val="22"/>
          <w:lang w:eastAsia="en-US"/>
        </w:rPr>
        <w:t>Safety First</w:t>
      </w:r>
      <w:proofErr w:type="gramEnd"/>
      <w:r w:rsidRPr="00E41B46">
        <w:rPr>
          <w:b/>
          <w:bCs/>
          <w:sz w:val="22"/>
          <w:szCs w:val="22"/>
          <w:lang w:eastAsia="en-US"/>
        </w:rPr>
        <w:t xml:space="preserve"> Landlords’ Guide (2025)</w:t>
      </w:r>
      <w:r w:rsidRPr="00E41B46">
        <w:rPr>
          <w:sz w:val="22"/>
          <w:szCs w:val="22"/>
          <w:lang w:eastAsia="en-US"/>
        </w:rPr>
        <w:t>).</w:t>
      </w:r>
    </w:p>
    <w:p w14:paraId="63B050ED" w14:textId="77777777" w:rsidR="00AD0777" w:rsidRPr="00241D94" w:rsidRDefault="00AD0777" w:rsidP="00AD0777">
      <w:pPr>
        <w:pStyle w:val="ListParagraph"/>
        <w:suppressAutoHyphens/>
        <w:autoSpaceDE w:val="0"/>
        <w:autoSpaceDN w:val="0"/>
        <w:ind w:left="1418"/>
        <w:textAlignment w:val="baseline"/>
        <w:rPr>
          <w:rFonts w:ascii="Arial" w:hAnsi="Arial" w:cs="Arial"/>
          <w:i/>
        </w:rPr>
      </w:pPr>
    </w:p>
    <w:p w14:paraId="7E1D8C5B" w14:textId="77777777" w:rsidR="00AD0777" w:rsidRDefault="00AD0777" w:rsidP="00AD0777">
      <w:pPr>
        <w:pStyle w:val="Default"/>
        <w:jc w:val="both"/>
        <w:rPr>
          <w:sz w:val="22"/>
          <w:szCs w:val="22"/>
        </w:rPr>
      </w:pPr>
      <w:r w:rsidRPr="00241D94">
        <w:rPr>
          <w:sz w:val="22"/>
          <w:szCs w:val="22"/>
        </w:rPr>
        <w:t>Framework will comply with HSE Codes of Practice and Guidelines, whilst not mandatory they are</w:t>
      </w:r>
      <w:r>
        <w:rPr>
          <w:sz w:val="22"/>
          <w:szCs w:val="22"/>
        </w:rPr>
        <w:t xml:space="preserve"> </w:t>
      </w:r>
      <w:r w:rsidRPr="00241D94">
        <w:rPr>
          <w:sz w:val="22"/>
          <w:szCs w:val="22"/>
        </w:rPr>
        <w:t>good practice and set out minimum expected levels and standards.</w:t>
      </w:r>
    </w:p>
    <w:p w14:paraId="4E9E6D5A" w14:textId="77777777" w:rsidR="00AD0777" w:rsidRDefault="00AD0777" w:rsidP="00AD0777">
      <w:pPr>
        <w:pStyle w:val="Default"/>
        <w:jc w:val="both"/>
        <w:rPr>
          <w:sz w:val="22"/>
          <w:szCs w:val="22"/>
        </w:rPr>
      </w:pPr>
    </w:p>
    <w:p w14:paraId="2ED5FDEC" w14:textId="77777777" w:rsidR="00AD0777" w:rsidRPr="008F4E4E" w:rsidRDefault="00AD0777" w:rsidP="00AD0777">
      <w:pPr>
        <w:pStyle w:val="Default"/>
        <w:jc w:val="both"/>
        <w:rPr>
          <w:b/>
          <w:bCs/>
          <w:sz w:val="22"/>
          <w:szCs w:val="22"/>
          <w:lang w:val="en-US"/>
        </w:rPr>
      </w:pPr>
      <w:r w:rsidRPr="008F4E4E">
        <w:rPr>
          <w:b/>
          <w:bCs/>
          <w:sz w:val="22"/>
          <w:szCs w:val="22"/>
          <w:lang w:val="en-US"/>
        </w:rPr>
        <w:t>10. Awaab’s Law Compliance</w:t>
      </w:r>
    </w:p>
    <w:p w14:paraId="627B139C" w14:textId="77777777" w:rsidR="00AD0777" w:rsidRDefault="00AD0777" w:rsidP="00AD0777">
      <w:pPr>
        <w:pStyle w:val="Default"/>
        <w:jc w:val="both"/>
        <w:rPr>
          <w:sz w:val="22"/>
          <w:szCs w:val="22"/>
          <w:lang w:val="en-US"/>
        </w:rPr>
      </w:pPr>
      <w:r w:rsidRPr="008F4E4E">
        <w:rPr>
          <w:sz w:val="22"/>
          <w:szCs w:val="22"/>
          <w:lang w:val="en-US"/>
        </w:rPr>
        <w:t>Framework recognises the importance of Awaab’s Law in safeguarding tenants from serious health and safety hazards, including those related to electrical safety. In accordance with the Social Housing (Prescribed Requirements) (England) Regulations 2025, Framework will:</w:t>
      </w:r>
    </w:p>
    <w:p w14:paraId="26AC2F73" w14:textId="77777777" w:rsidR="00AD0777" w:rsidRPr="008F4E4E" w:rsidRDefault="00AD0777" w:rsidP="00AD0777">
      <w:pPr>
        <w:pStyle w:val="Default"/>
        <w:jc w:val="both"/>
        <w:rPr>
          <w:sz w:val="22"/>
          <w:szCs w:val="22"/>
          <w:lang w:val="en-US"/>
        </w:rPr>
      </w:pPr>
    </w:p>
    <w:p w14:paraId="36A51835" w14:textId="77777777" w:rsidR="00AD0777" w:rsidRDefault="00AD0777" w:rsidP="00AD0777">
      <w:pPr>
        <w:rPr>
          <w:sz w:val="22"/>
          <w:szCs w:val="22"/>
          <w:lang w:eastAsia="en-US"/>
        </w:rPr>
      </w:pPr>
      <w:r>
        <w:rPr>
          <w:b/>
          <w:bCs/>
          <w:sz w:val="22"/>
          <w:szCs w:val="22"/>
          <w:lang w:eastAsia="en-US"/>
        </w:rPr>
        <w:t>Awaab’s Law (from 27 October 2025) – phased scope and timeframes</w:t>
      </w:r>
      <w:r>
        <w:rPr>
          <w:sz w:val="22"/>
          <w:szCs w:val="22"/>
          <w:lang w:eastAsia="en-US"/>
        </w:rPr>
        <w:br/>
        <w:t xml:space="preserve">Framework will comply with the </w:t>
      </w:r>
      <w:r>
        <w:rPr>
          <w:b/>
          <w:bCs/>
          <w:sz w:val="22"/>
          <w:szCs w:val="22"/>
          <w:lang w:eastAsia="en-US"/>
        </w:rPr>
        <w:t>Hazards in Social Housing (Prescribed Requirements) (England) Regulations 2025</w:t>
      </w:r>
      <w:r>
        <w:rPr>
          <w:sz w:val="22"/>
          <w:szCs w:val="22"/>
          <w:lang w:eastAsia="en-US"/>
        </w:rPr>
        <w:t xml:space="preserve"> (“Awaab’s Law”). From </w:t>
      </w:r>
      <w:r>
        <w:rPr>
          <w:b/>
          <w:bCs/>
          <w:sz w:val="22"/>
          <w:szCs w:val="22"/>
          <w:lang w:eastAsia="en-US"/>
        </w:rPr>
        <w:t>27 Oct 2025</w:t>
      </w:r>
      <w:r>
        <w:rPr>
          <w:sz w:val="22"/>
          <w:szCs w:val="22"/>
          <w:lang w:eastAsia="en-US"/>
        </w:rPr>
        <w:t xml:space="preserve"> we will:</w:t>
      </w:r>
    </w:p>
    <w:p w14:paraId="5196DF96" w14:textId="77777777" w:rsidR="00507006" w:rsidRDefault="00507006" w:rsidP="00AD0777">
      <w:pPr>
        <w:rPr>
          <w:rFonts w:ascii="Aptos" w:hAnsi="Aptos"/>
          <w:sz w:val="22"/>
          <w:szCs w:val="22"/>
          <w:lang w:eastAsia="en-US"/>
        </w:rPr>
      </w:pPr>
    </w:p>
    <w:p w14:paraId="769E8364" w14:textId="77777777" w:rsidR="00AD0777" w:rsidRDefault="00AD0777" w:rsidP="00AD0777">
      <w:pPr>
        <w:numPr>
          <w:ilvl w:val="0"/>
          <w:numId w:val="74"/>
        </w:numPr>
        <w:rPr>
          <w:sz w:val="22"/>
          <w:szCs w:val="22"/>
          <w:lang w:eastAsia="en-US"/>
        </w:rPr>
      </w:pPr>
      <w:r>
        <w:rPr>
          <w:b/>
          <w:bCs/>
          <w:sz w:val="22"/>
          <w:szCs w:val="22"/>
          <w:lang w:eastAsia="en-US"/>
        </w:rPr>
        <w:t xml:space="preserve">Make safe all </w:t>
      </w:r>
      <w:r>
        <w:rPr>
          <w:b/>
          <w:bCs/>
          <w:i/>
          <w:iCs/>
          <w:sz w:val="22"/>
          <w:szCs w:val="22"/>
          <w:lang w:eastAsia="en-US"/>
        </w:rPr>
        <w:t>emergency hazards</w:t>
      </w:r>
      <w:r>
        <w:rPr>
          <w:sz w:val="22"/>
          <w:szCs w:val="22"/>
          <w:lang w:eastAsia="en-US"/>
        </w:rPr>
        <w:t xml:space="preserve"> (any hazard posing an </w:t>
      </w:r>
      <w:r>
        <w:rPr>
          <w:i/>
          <w:iCs/>
          <w:sz w:val="22"/>
          <w:szCs w:val="22"/>
          <w:lang w:eastAsia="en-US"/>
        </w:rPr>
        <w:t>imminent and significant</w:t>
      </w:r>
      <w:r>
        <w:rPr>
          <w:sz w:val="22"/>
          <w:szCs w:val="22"/>
          <w:lang w:eastAsia="en-US"/>
        </w:rPr>
        <w:t xml:space="preserve"> risk of harm) </w:t>
      </w:r>
      <w:r>
        <w:rPr>
          <w:b/>
          <w:bCs/>
          <w:sz w:val="22"/>
          <w:szCs w:val="22"/>
          <w:lang w:eastAsia="en-US"/>
        </w:rPr>
        <w:t>within 24 hours</w:t>
      </w:r>
      <w:r>
        <w:rPr>
          <w:sz w:val="22"/>
          <w:szCs w:val="22"/>
          <w:lang w:eastAsia="en-US"/>
        </w:rPr>
        <w:t xml:space="preserve"> of becoming aware.</w:t>
      </w:r>
    </w:p>
    <w:p w14:paraId="3A2380E0" w14:textId="77777777" w:rsidR="00AD0777" w:rsidRDefault="00AD0777" w:rsidP="00AD0777">
      <w:pPr>
        <w:numPr>
          <w:ilvl w:val="0"/>
          <w:numId w:val="74"/>
        </w:numPr>
        <w:rPr>
          <w:sz w:val="22"/>
          <w:szCs w:val="22"/>
          <w:lang w:eastAsia="en-US"/>
        </w:rPr>
      </w:pPr>
      <w:r>
        <w:rPr>
          <w:b/>
          <w:bCs/>
          <w:sz w:val="22"/>
          <w:szCs w:val="22"/>
          <w:lang w:eastAsia="en-US"/>
        </w:rPr>
        <w:t xml:space="preserve">Investigate </w:t>
      </w:r>
      <w:r>
        <w:rPr>
          <w:b/>
          <w:bCs/>
          <w:i/>
          <w:iCs/>
          <w:sz w:val="22"/>
          <w:szCs w:val="22"/>
          <w:lang w:eastAsia="en-US"/>
        </w:rPr>
        <w:t>significant damp and mould</w:t>
      </w:r>
      <w:r>
        <w:rPr>
          <w:sz w:val="22"/>
          <w:szCs w:val="22"/>
          <w:lang w:eastAsia="en-US"/>
        </w:rPr>
        <w:t xml:space="preserve"> hazards </w:t>
      </w:r>
      <w:r>
        <w:rPr>
          <w:b/>
          <w:bCs/>
          <w:sz w:val="22"/>
          <w:szCs w:val="22"/>
          <w:lang w:eastAsia="en-US"/>
        </w:rPr>
        <w:t>within 10 working days</w:t>
      </w:r>
      <w:r>
        <w:rPr>
          <w:sz w:val="22"/>
          <w:szCs w:val="22"/>
          <w:lang w:eastAsia="en-US"/>
        </w:rPr>
        <w:t xml:space="preserve">, provide a </w:t>
      </w:r>
      <w:r>
        <w:rPr>
          <w:b/>
          <w:bCs/>
          <w:sz w:val="22"/>
          <w:szCs w:val="22"/>
          <w:lang w:eastAsia="en-US"/>
        </w:rPr>
        <w:t>written summary within 3 working days</w:t>
      </w:r>
      <w:r>
        <w:rPr>
          <w:sz w:val="22"/>
          <w:szCs w:val="22"/>
          <w:lang w:eastAsia="en-US"/>
        </w:rPr>
        <w:t xml:space="preserve"> of investigation, and </w:t>
      </w:r>
      <w:r>
        <w:rPr>
          <w:b/>
          <w:bCs/>
          <w:sz w:val="22"/>
          <w:szCs w:val="22"/>
          <w:lang w:eastAsia="en-US"/>
        </w:rPr>
        <w:t>commence remedial works within 5 working days</w:t>
      </w:r>
      <w:r>
        <w:rPr>
          <w:sz w:val="22"/>
          <w:szCs w:val="22"/>
          <w:lang w:eastAsia="en-US"/>
        </w:rPr>
        <w:t xml:space="preserve"> where a significant risk is identified (or within any shorter period specified by the Regulations/guidance).</w:t>
      </w:r>
    </w:p>
    <w:p w14:paraId="37AF8B9F" w14:textId="48F590CF" w:rsidR="00AD0777" w:rsidRPr="00507006" w:rsidRDefault="00AD0777" w:rsidP="00507006">
      <w:pPr>
        <w:numPr>
          <w:ilvl w:val="0"/>
          <w:numId w:val="74"/>
        </w:numPr>
        <w:rPr>
          <w:sz w:val="22"/>
          <w:szCs w:val="22"/>
          <w:lang w:eastAsia="en-US"/>
        </w:rPr>
      </w:pPr>
      <w:r>
        <w:rPr>
          <w:b/>
          <w:bCs/>
          <w:sz w:val="22"/>
          <w:szCs w:val="22"/>
          <w:lang w:eastAsia="en-US"/>
        </w:rPr>
        <w:t>Maintain robust records</w:t>
      </w:r>
      <w:r>
        <w:rPr>
          <w:sz w:val="22"/>
          <w:szCs w:val="22"/>
          <w:lang w:eastAsia="en-US"/>
        </w:rPr>
        <w:t xml:space="preserve"> of reports, inspections, decisions, communications and actions.</w:t>
      </w:r>
      <w:r>
        <w:rPr>
          <w:sz w:val="22"/>
          <w:szCs w:val="22"/>
          <w:lang w:eastAsia="en-US"/>
        </w:rPr>
        <w:br/>
        <w:t xml:space="preserve">The Government will </w:t>
      </w:r>
      <w:r>
        <w:rPr>
          <w:b/>
          <w:bCs/>
          <w:sz w:val="22"/>
          <w:szCs w:val="22"/>
          <w:lang w:eastAsia="en-US"/>
        </w:rPr>
        <w:t>expand Awaab’s Law in 2026</w:t>
      </w:r>
      <w:r>
        <w:rPr>
          <w:sz w:val="22"/>
          <w:szCs w:val="22"/>
          <w:lang w:eastAsia="en-US"/>
        </w:rPr>
        <w:t xml:space="preserve"> to cover additional hazards (including </w:t>
      </w:r>
      <w:r>
        <w:rPr>
          <w:b/>
          <w:bCs/>
          <w:sz w:val="22"/>
          <w:szCs w:val="22"/>
          <w:lang w:eastAsia="en-US"/>
        </w:rPr>
        <w:t>fire and electrical hazards</w:t>
      </w:r>
      <w:r>
        <w:rPr>
          <w:sz w:val="22"/>
          <w:szCs w:val="22"/>
          <w:lang w:eastAsia="en-US"/>
        </w:rPr>
        <w:t xml:space="preserve">) presenting a significant risk of </w:t>
      </w:r>
      <w:r w:rsidR="00507006">
        <w:rPr>
          <w:sz w:val="22"/>
          <w:szCs w:val="22"/>
          <w:lang w:eastAsia="en-US"/>
        </w:rPr>
        <w:t>harm and</w:t>
      </w:r>
      <w:r>
        <w:rPr>
          <w:sz w:val="22"/>
          <w:szCs w:val="22"/>
          <w:lang w:eastAsia="en-US"/>
        </w:rPr>
        <w:t xml:space="preserve"> </w:t>
      </w:r>
      <w:r>
        <w:rPr>
          <w:b/>
          <w:bCs/>
          <w:sz w:val="22"/>
          <w:szCs w:val="22"/>
          <w:lang w:eastAsia="en-US"/>
        </w:rPr>
        <w:t>broaden further in 2027</w:t>
      </w:r>
      <w:r>
        <w:rPr>
          <w:sz w:val="22"/>
          <w:szCs w:val="22"/>
          <w:lang w:eastAsia="en-US"/>
        </w:rPr>
        <w:t xml:space="preserve"> to most remaining HHSRS hazards. We will update this policy in line with these phases and may </w:t>
      </w:r>
      <w:r>
        <w:rPr>
          <w:b/>
          <w:bCs/>
          <w:sz w:val="22"/>
          <w:szCs w:val="22"/>
          <w:lang w:eastAsia="en-US"/>
        </w:rPr>
        <w:t>apply equivalent timeframes to electrical hazards ahead of Phase 2</w:t>
      </w:r>
      <w:r>
        <w:rPr>
          <w:sz w:val="22"/>
          <w:szCs w:val="22"/>
          <w:lang w:eastAsia="en-US"/>
        </w:rPr>
        <w:t xml:space="preserve"> as a proactive safety measure.</w:t>
      </w:r>
    </w:p>
    <w:p w14:paraId="648C2EB2" w14:textId="77777777" w:rsidR="00AD0777" w:rsidRDefault="00AD0777" w:rsidP="00AD0777">
      <w:pPr>
        <w:pStyle w:val="Default"/>
        <w:numPr>
          <w:ilvl w:val="0"/>
          <w:numId w:val="72"/>
        </w:numPr>
        <w:jc w:val="both"/>
        <w:rPr>
          <w:sz w:val="22"/>
          <w:szCs w:val="22"/>
          <w:lang w:val="en-US"/>
        </w:rPr>
      </w:pPr>
      <w:r w:rsidRPr="008F4E4E">
        <w:rPr>
          <w:sz w:val="22"/>
          <w:szCs w:val="22"/>
          <w:lang w:val="en-US"/>
        </w:rPr>
        <w:t>Train staff to recognise and respond appropriately to electrical hazards and ensure that lifestyle assumptions are not used to dismiss tenant concerns.</w:t>
      </w:r>
    </w:p>
    <w:p w14:paraId="70E85DFE" w14:textId="77777777" w:rsidR="00AD0777" w:rsidRDefault="00AD0777" w:rsidP="00AD0777">
      <w:pPr>
        <w:pStyle w:val="Default"/>
        <w:jc w:val="both"/>
        <w:rPr>
          <w:sz w:val="22"/>
          <w:szCs w:val="22"/>
          <w:lang w:val="en-US"/>
        </w:rPr>
      </w:pPr>
    </w:p>
    <w:p w14:paraId="1D6AD8BB" w14:textId="77777777" w:rsidR="00AD0777" w:rsidRPr="008F4E4E" w:rsidRDefault="00AD0777" w:rsidP="00AD0777">
      <w:pPr>
        <w:pStyle w:val="Default"/>
        <w:jc w:val="both"/>
        <w:rPr>
          <w:sz w:val="22"/>
          <w:szCs w:val="22"/>
          <w:lang w:val="en-US"/>
        </w:rPr>
      </w:pPr>
      <w:r w:rsidRPr="008F4E4E">
        <w:rPr>
          <w:sz w:val="22"/>
          <w:szCs w:val="22"/>
          <w:lang w:val="en-US"/>
        </w:rPr>
        <w:lastRenderedPageBreak/>
        <w:t>Framework will continue to monitor regulatory updates as Awaab’s Law expands in 2026 and 2027 to cover additional hazards under the Housing Health and Safety Rating System (HHSRS), including fire and electrical risks. This policy will be updated accordingly to reflect future phases of the legislation.</w:t>
      </w:r>
    </w:p>
    <w:p w14:paraId="2709305D" w14:textId="77777777" w:rsidR="00AD0777" w:rsidRDefault="00AD0777" w:rsidP="00AD0777">
      <w:pPr>
        <w:pStyle w:val="Default"/>
        <w:jc w:val="both"/>
        <w:rPr>
          <w:sz w:val="22"/>
          <w:szCs w:val="22"/>
        </w:rPr>
      </w:pPr>
    </w:p>
    <w:p w14:paraId="26911CA1" w14:textId="77777777" w:rsidR="00AD0777" w:rsidRPr="00F40AD6" w:rsidRDefault="00AD0777" w:rsidP="00AD0777">
      <w:pPr>
        <w:pStyle w:val="Default"/>
        <w:numPr>
          <w:ilvl w:val="0"/>
          <w:numId w:val="68"/>
        </w:numPr>
        <w:jc w:val="both"/>
        <w:rPr>
          <w:sz w:val="22"/>
          <w:szCs w:val="22"/>
        </w:rPr>
      </w:pPr>
      <w:r w:rsidRPr="00241D94">
        <w:rPr>
          <w:b/>
        </w:rPr>
        <w:t>Responsibility</w:t>
      </w:r>
    </w:p>
    <w:p w14:paraId="280412D9" w14:textId="77777777" w:rsidR="00AD0777" w:rsidRPr="00241D94" w:rsidRDefault="00AD0777" w:rsidP="00AD0777">
      <w:pPr>
        <w:jc w:val="both"/>
        <w:rPr>
          <w:rFonts w:ascii="Arial" w:hAnsi="Arial" w:cs="Arial"/>
          <w:sz w:val="22"/>
          <w:szCs w:val="22"/>
          <w:lang w:val="en-US"/>
        </w:rPr>
      </w:pPr>
      <w:r w:rsidRPr="00241D94">
        <w:rPr>
          <w:rFonts w:ascii="Arial" w:hAnsi="Arial" w:cs="Arial"/>
          <w:sz w:val="22"/>
          <w:szCs w:val="22"/>
          <w:lang w:val="en-US"/>
        </w:rPr>
        <w:t xml:space="preserve">Framework acknowledges and accepts its responsibilities </w:t>
      </w:r>
      <w:proofErr w:type="gramStart"/>
      <w:r w:rsidRPr="00241D94">
        <w:rPr>
          <w:rFonts w:ascii="Arial" w:hAnsi="Arial" w:cs="Arial"/>
          <w:sz w:val="22"/>
          <w:szCs w:val="22"/>
          <w:lang w:val="en-US"/>
        </w:rPr>
        <w:t>with regard to</w:t>
      </w:r>
      <w:proofErr w:type="gramEnd"/>
      <w:r w:rsidRPr="00241D94">
        <w:rPr>
          <w:rFonts w:ascii="Arial" w:hAnsi="Arial" w:cs="Arial"/>
          <w:sz w:val="22"/>
          <w:szCs w:val="22"/>
          <w:lang w:val="en-US"/>
        </w:rPr>
        <w:t xml:space="preserve"> electrical safety under the Landlord and Tenant Act 1985, the Housing Act 2004, the Electricity at Work Regulations 1989 and the Electrical Equipment (Safety) Regulations 2016.</w:t>
      </w:r>
    </w:p>
    <w:p w14:paraId="3F53D7D0" w14:textId="77777777" w:rsidR="00AD0777" w:rsidRPr="00241D94" w:rsidRDefault="00AD0777" w:rsidP="00AD0777">
      <w:pPr>
        <w:ind w:left="720" w:hanging="720"/>
        <w:jc w:val="both"/>
        <w:rPr>
          <w:rFonts w:ascii="Arial" w:hAnsi="Arial" w:cs="Arial"/>
          <w:sz w:val="22"/>
          <w:szCs w:val="22"/>
          <w:lang w:val="en-US"/>
        </w:rPr>
      </w:pPr>
    </w:p>
    <w:p w14:paraId="0E8B1D42" w14:textId="77777777" w:rsidR="00AD0777" w:rsidRPr="00241D94" w:rsidRDefault="00AD0777" w:rsidP="00AD0777">
      <w:pPr>
        <w:jc w:val="both"/>
        <w:rPr>
          <w:rFonts w:ascii="Arial" w:hAnsi="Arial" w:cs="Arial"/>
          <w:sz w:val="22"/>
          <w:szCs w:val="22"/>
          <w:lang w:val="en-US"/>
        </w:rPr>
      </w:pPr>
      <w:r w:rsidRPr="00241D94">
        <w:rPr>
          <w:rFonts w:ascii="Arial" w:hAnsi="Arial" w:cs="Arial"/>
          <w:sz w:val="22"/>
          <w:szCs w:val="22"/>
          <w:lang w:val="en-US"/>
        </w:rPr>
        <w:t>The Landlord and Tenant Act 1985 places duties on landlords to ensure that electrical installations in rented properties are:</w:t>
      </w:r>
    </w:p>
    <w:p w14:paraId="09EE2686" w14:textId="77777777" w:rsidR="00AD0777" w:rsidRPr="00241D94" w:rsidRDefault="00AD0777" w:rsidP="00AD0777">
      <w:pPr>
        <w:ind w:left="720" w:hanging="720"/>
        <w:jc w:val="both"/>
        <w:rPr>
          <w:rFonts w:ascii="Arial" w:hAnsi="Arial" w:cs="Arial"/>
          <w:sz w:val="22"/>
          <w:szCs w:val="22"/>
          <w:lang w:val="en-US"/>
        </w:rPr>
      </w:pPr>
    </w:p>
    <w:p w14:paraId="1048A957" w14:textId="77777777" w:rsidR="00AD0777" w:rsidRPr="00241D94" w:rsidRDefault="00AD0777" w:rsidP="00507006">
      <w:pPr>
        <w:pStyle w:val="ListParagraph"/>
        <w:numPr>
          <w:ilvl w:val="0"/>
          <w:numId w:val="76"/>
        </w:numPr>
        <w:contextualSpacing/>
        <w:jc w:val="both"/>
        <w:rPr>
          <w:rFonts w:ascii="Arial" w:hAnsi="Arial" w:cs="Arial"/>
          <w:lang w:val="en-US"/>
        </w:rPr>
      </w:pPr>
      <w:r w:rsidRPr="00241D94">
        <w:rPr>
          <w:rFonts w:ascii="Arial" w:hAnsi="Arial" w:cs="Arial"/>
          <w:lang w:val="en-US"/>
        </w:rPr>
        <w:t>Safe when a tenancy begins</w:t>
      </w:r>
    </w:p>
    <w:p w14:paraId="4E952D18" w14:textId="77777777" w:rsidR="00AD0777" w:rsidRPr="00241D94" w:rsidRDefault="00AD0777" w:rsidP="00507006">
      <w:pPr>
        <w:pStyle w:val="ListParagraph"/>
        <w:numPr>
          <w:ilvl w:val="0"/>
          <w:numId w:val="76"/>
        </w:numPr>
        <w:contextualSpacing/>
        <w:jc w:val="both"/>
        <w:rPr>
          <w:rFonts w:ascii="Arial" w:hAnsi="Arial" w:cs="Arial"/>
          <w:lang w:val="en-US"/>
        </w:rPr>
      </w:pPr>
      <w:r w:rsidRPr="00241D94">
        <w:rPr>
          <w:rFonts w:ascii="Arial" w:hAnsi="Arial" w:cs="Arial"/>
          <w:lang w:val="en-US"/>
        </w:rPr>
        <w:t>Maintained in a safe condition throughout the tenancy</w:t>
      </w:r>
    </w:p>
    <w:p w14:paraId="4BEFDE4A" w14:textId="77777777" w:rsidR="00AD0777" w:rsidRPr="00241D94" w:rsidRDefault="00AD0777" w:rsidP="00AD0777">
      <w:pPr>
        <w:ind w:left="720" w:hanging="720"/>
        <w:jc w:val="both"/>
        <w:rPr>
          <w:rFonts w:ascii="Arial" w:hAnsi="Arial" w:cs="Arial"/>
          <w:sz w:val="22"/>
          <w:szCs w:val="22"/>
          <w:lang w:val="en-US"/>
        </w:rPr>
      </w:pPr>
    </w:p>
    <w:p w14:paraId="4C2F9E4A" w14:textId="77777777" w:rsidR="00AD0777" w:rsidRPr="00241D94" w:rsidRDefault="00AD0777" w:rsidP="00AD0777">
      <w:pPr>
        <w:pStyle w:val="DefaultText"/>
        <w:jc w:val="both"/>
        <w:rPr>
          <w:rFonts w:cs="Arial"/>
          <w:sz w:val="22"/>
          <w:szCs w:val="22"/>
        </w:rPr>
      </w:pPr>
      <w:proofErr w:type="gramStart"/>
      <w:r w:rsidRPr="00241D94">
        <w:rPr>
          <w:rFonts w:cs="Arial"/>
          <w:sz w:val="22"/>
          <w:szCs w:val="22"/>
        </w:rPr>
        <w:t>In order to</w:t>
      </w:r>
      <w:proofErr w:type="gramEnd"/>
      <w:r w:rsidRPr="00241D94">
        <w:rPr>
          <w:rFonts w:cs="Arial"/>
          <w:sz w:val="22"/>
          <w:szCs w:val="22"/>
        </w:rPr>
        <w:t xml:space="preserve"> be compliant under these duties electrical installations are required to be periodically inspected and tested.  The intervals between inspections are not absolutely set within any regulations, however, best practice guidance from the Electrical Safety Council and from BS7671: 2008 states that domestic electrical installations should be tested at intervals of no longer than 5 years from the previous inspection.</w:t>
      </w:r>
    </w:p>
    <w:p w14:paraId="59D85BD1" w14:textId="77777777" w:rsidR="00AD0777" w:rsidRPr="00241D94" w:rsidRDefault="00AD0777" w:rsidP="00AD0777">
      <w:pPr>
        <w:jc w:val="both"/>
        <w:rPr>
          <w:rFonts w:ascii="Arial" w:hAnsi="Arial" w:cs="Arial"/>
          <w:sz w:val="22"/>
          <w:szCs w:val="22"/>
          <w:lang w:val="en-US"/>
        </w:rPr>
      </w:pPr>
    </w:p>
    <w:p w14:paraId="5C474015" w14:textId="77777777" w:rsidR="00AD0777" w:rsidRPr="00241D94" w:rsidRDefault="00AD0777" w:rsidP="00AD0777">
      <w:pPr>
        <w:jc w:val="both"/>
        <w:rPr>
          <w:rFonts w:ascii="Arial" w:hAnsi="Arial" w:cs="Arial"/>
          <w:sz w:val="22"/>
          <w:szCs w:val="22"/>
          <w:lang w:val="en-US"/>
        </w:rPr>
      </w:pPr>
      <w:r w:rsidRPr="00241D94">
        <w:rPr>
          <w:rFonts w:ascii="Arial" w:hAnsi="Arial" w:cs="Arial"/>
          <w:sz w:val="22"/>
          <w:szCs w:val="22"/>
          <w:lang w:val="en-US"/>
        </w:rPr>
        <w:t xml:space="preserve">The responsibility for ensuring that electrical safety is carried out effectively is a key responsibility of the Property Services Manager </w:t>
      </w:r>
    </w:p>
    <w:p w14:paraId="347259B2" w14:textId="77777777" w:rsidR="00AD0777" w:rsidRPr="00241D94" w:rsidRDefault="00AD0777" w:rsidP="00AD0777">
      <w:pPr>
        <w:ind w:left="720" w:hanging="720"/>
        <w:jc w:val="both"/>
        <w:rPr>
          <w:rFonts w:ascii="Arial" w:hAnsi="Arial" w:cs="Arial"/>
          <w:sz w:val="22"/>
          <w:szCs w:val="22"/>
          <w:lang w:val="en-US"/>
        </w:rPr>
      </w:pPr>
    </w:p>
    <w:p w14:paraId="21E7C301" w14:textId="77777777" w:rsidR="00AD0777" w:rsidRPr="00241D94" w:rsidRDefault="00AD0777" w:rsidP="00AD0777">
      <w:pPr>
        <w:jc w:val="both"/>
        <w:rPr>
          <w:rFonts w:ascii="Arial" w:hAnsi="Arial" w:cs="Arial"/>
          <w:sz w:val="22"/>
          <w:szCs w:val="22"/>
          <w:lang w:val="en-US"/>
        </w:rPr>
      </w:pPr>
      <w:r w:rsidRPr="00241D94">
        <w:rPr>
          <w:rFonts w:ascii="Arial" w:hAnsi="Arial" w:cs="Arial"/>
          <w:sz w:val="22"/>
          <w:szCs w:val="22"/>
          <w:lang w:val="en-US"/>
        </w:rPr>
        <w:t xml:space="preserve">The operational responsibility for compliance and quality is the responsibility of the Repairs &amp; Compliance Manager </w:t>
      </w:r>
    </w:p>
    <w:p w14:paraId="5330BFD3" w14:textId="77777777" w:rsidR="00AD0777" w:rsidRPr="00241D94" w:rsidRDefault="00AD0777" w:rsidP="00AD0777">
      <w:pPr>
        <w:jc w:val="both"/>
        <w:rPr>
          <w:rFonts w:ascii="Arial" w:hAnsi="Arial" w:cs="Arial"/>
          <w:sz w:val="22"/>
          <w:szCs w:val="22"/>
          <w:lang w:val="en-US"/>
        </w:rPr>
      </w:pPr>
    </w:p>
    <w:p w14:paraId="103BDFEA" w14:textId="77777777" w:rsidR="00AD0777" w:rsidRPr="00241D94" w:rsidRDefault="00AD0777" w:rsidP="00AD0777">
      <w:pPr>
        <w:jc w:val="both"/>
        <w:rPr>
          <w:rFonts w:ascii="Arial" w:hAnsi="Arial" w:cs="Arial"/>
          <w:sz w:val="22"/>
          <w:szCs w:val="22"/>
          <w:lang w:val="en-US"/>
        </w:rPr>
      </w:pPr>
      <w:r w:rsidRPr="00241D94">
        <w:rPr>
          <w:rFonts w:ascii="Arial" w:hAnsi="Arial" w:cs="Arial"/>
          <w:sz w:val="22"/>
          <w:szCs w:val="22"/>
          <w:lang w:val="en-US"/>
        </w:rPr>
        <w:t>The responsibility for ensuring that routine electrical repairs are undertaken promptly and safely is the responsibility of the</w:t>
      </w:r>
      <w:r w:rsidRPr="00241D94">
        <w:rPr>
          <w:rFonts w:ascii="Arial" w:hAnsi="Arial" w:cs="Arial"/>
          <w:color w:val="FF0000"/>
          <w:sz w:val="22"/>
          <w:szCs w:val="22"/>
          <w:lang w:val="en-US"/>
        </w:rPr>
        <w:t xml:space="preserve"> </w:t>
      </w:r>
      <w:r w:rsidRPr="00241D94">
        <w:rPr>
          <w:rFonts w:ascii="Arial" w:hAnsi="Arial" w:cs="Arial"/>
          <w:sz w:val="22"/>
          <w:szCs w:val="22"/>
          <w:lang w:val="en-US"/>
        </w:rPr>
        <w:t xml:space="preserve">Repairs &amp; Compliance Manager. </w:t>
      </w:r>
    </w:p>
    <w:p w14:paraId="6409DAD0" w14:textId="77777777" w:rsidR="00AD0777" w:rsidRPr="00241D94" w:rsidRDefault="00AD0777" w:rsidP="00AD0777">
      <w:pPr>
        <w:jc w:val="both"/>
        <w:rPr>
          <w:rFonts w:ascii="Arial" w:hAnsi="Arial" w:cs="Arial"/>
          <w:sz w:val="22"/>
          <w:szCs w:val="22"/>
          <w:lang w:val="en-US"/>
        </w:rPr>
      </w:pPr>
    </w:p>
    <w:p w14:paraId="691C505A" w14:textId="77777777" w:rsidR="00AD0777" w:rsidRPr="00241D94" w:rsidRDefault="00AD0777" w:rsidP="00AD0777">
      <w:pPr>
        <w:jc w:val="both"/>
        <w:rPr>
          <w:rFonts w:ascii="Arial" w:hAnsi="Arial" w:cs="Arial"/>
          <w:sz w:val="22"/>
          <w:szCs w:val="22"/>
          <w:lang w:val="en-US"/>
        </w:rPr>
      </w:pPr>
      <w:r w:rsidRPr="00241D94">
        <w:rPr>
          <w:rFonts w:ascii="Arial" w:hAnsi="Arial" w:cs="Arial"/>
          <w:sz w:val="22"/>
          <w:szCs w:val="22"/>
          <w:lang w:val="en-US"/>
        </w:rPr>
        <w:t>Framework will undertake the following in relation to electrical safety in properties and communal areas:</w:t>
      </w:r>
    </w:p>
    <w:p w14:paraId="7E437105" w14:textId="77777777" w:rsidR="00AD0777" w:rsidRPr="00241D94" w:rsidRDefault="00AD0777" w:rsidP="00AD0777">
      <w:pPr>
        <w:ind w:left="709" w:hanging="709"/>
        <w:jc w:val="both"/>
        <w:rPr>
          <w:rFonts w:ascii="Arial" w:hAnsi="Arial" w:cs="Arial"/>
          <w:sz w:val="22"/>
          <w:szCs w:val="22"/>
          <w:lang w:val="en-US"/>
        </w:rPr>
      </w:pPr>
    </w:p>
    <w:p w14:paraId="7C53D555" w14:textId="77777777" w:rsidR="00AD0777" w:rsidRPr="00241D94" w:rsidRDefault="00AD0777" w:rsidP="00B30A5E">
      <w:pPr>
        <w:pStyle w:val="ListParagraph"/>
        <w:numPr>
          <w:ilvl w:val="0"/>
          <w:numId w:val="77"/>
        </w:numPr>
        <w:suppressAutoHyphens/>
        <w:autoSpaceDN w:val="0"/>
        <w:jc w:val="both"/>
        <w:textAlignment w:val="baseline"/>
        <w:rPr>
          <w:rFonts w:ascii="Arial" w:hAnsi="Arial" w:cs="Arial"/>
        </w:rPr>
      </w:pPr>
      <w:r w:rsidRPr="00241D94">
        <w:rPr>
          <w:rFonts w:ascii="Arial" w:hAnsi="Arial" w:cs="Arial"/>
        </w:rPr>
        <w:t xml:space="preserve">An Electrical Inspection Condition Report (EICR) on domestic and non-domestic (communal) properties every 5 years. </w:t>
      </w:r>
    </w:p>
    <w:p w14:paraId="372C1C49" w14:textId="77777777" w:rsidR="00AD0777" w:rsidRPr="00241D94" w:rsidRDefault="00AD0777" w:rsidP="00B30A5E">
      <w:pPr>
        <w:pStyle w:val="ListParagraph"/>
        <w:numPr>
          <w:ilvl w:val="0"/>
          <w:numId w:val="77"/>
        </w:numPr>
        <w:suppressAutoHyphens/>
        <w:autoSpaceDN w:val="0"/>
        <w:jc w:val="both"/>
        <w:textAlignment w:val="baseline"/>
        <w:rPr>
          <w:rFonts w:ascii="Arial" w:eastAsia="Times New Roman" w:hAnsi="Arial" w:cs="Arial"/>
          <w:lang w:val="en-US"/>
        </w:rPr>
      </w:pPr>
      <w:r w:rsidRPr="00241D94">
        <w:rPr>
          <w:rFonts w:ascii="Arial" w:eastAsia="Times New Roman" w:hAnsi="Arial" w:cs="Arial"/>
          <w:lang w:val="en-US"/>
        </w:rPr>
        <w:t>Carry out electrical repairs as and when necessary.</w:t>
      </w:r>
    </w:p>
    <w:p w14:paraId="3245E07B" w14:textId="77777777" w:rsidR="00AD0777" w:rsidRPr="00241D94" w:rsidRDefault="00AD0777" w:rsidP="00B30A5E">
      <w:pPr>
        <w:pStyle w:val="ListParagraph"/>
        <w:numPr>
          <w:ilvl w:val="0"/>
          <w:numId w:val="77"/>
        </w:numPr>
        <w:suppressAutoHyphens/>
        <w:autoSpaceDN w:val="0"/>
        <w:jc w:val="both"/>
        <w:textAlignment w:val="baseline"/>
        <w:rPr>
          <w:rFonts w:ascii="Arial" w:eastAsia="Times New Roman" w:hAnsi="Arial" w:cs="Arial"/>
          <w:lang w:val="en-US"/>
        </w:rPr>
      </w:pPr>
      <w:r w:rsidRPr="00241D94">
        <w:rPr>
          <w:rFonts w:ascii="Arial" w:eastAsia="Times New Roman" w:hAnsi="Arial" w:cs="Arial"/>
          <w:lang w:val="en-US"/>
        </w:rPr>
        <w:t xml:space="preserve">Quality checks of contractors undertaking work </w:t>
      </w:r>
      <w:proofErr w:type="gramStart"/>
      <w:r w:rsidRPr="00241D94">
        <w:rPr>
          <w:rFonts w:ascii="Arial" w:eastAsia="Times New Roman" w:hAnsi="Arial" w:cs="Arial"/>
          <w:lang w:val="en-US"/>
        </w:rPr>
        <w:t>to</w:t>
      </w:r>
      <w:proofErr w:type="gramEnd"/>
      <w:r w:rsidRPr="00241D94">
        <w:rPr>
          <w:rFonts w:ascii="Arial" w:eastAsia="Times New Roman" w:hAnsi="Arial" w:cs="Arial"/>
          <w:lang w:val="en-US"/>
        </w:rPr>
        <w:t xml:space="preserve"> electrical systems.</w:t>
      </w:r>
    </w:p>
    <w:p w14:paraId="3DC19EDB" w14:textId="77777777" w:rsidR="00AD0777" w:rsidRPr="00241D94" w:rsidRDefault="00AD0777" w:rsidP="00B30A5E">
      <w:pPr>
        <w:pStyle w:val="ListParagraph"/>
        <w:numPr>
          <w:ilvl w:val="0"/>
          <w:numId w:val="77"/>
        </w:numPr>
        <w:suppressAutoHyphens/>
        <w:autoSpaceDN w:val="0"/>
        <w:jc w:val="both"/>
        <w:textAlignment w:val="baseline"/>
        <w:rPr>
          <w:rFonts w:ascii="Arial" w:eastAsia="Times New Roman" w:hAnsi="Arial" w:cs="Arial"/>
          <w:lang w:val="en-US"/>
        </w:rPr>
      </w:pPr>
      <w:r w:rsidRPr="00241D94">
        <w:rPr>
          <w:rFonts w:ascii="Arial" w:eastAsia="Times New Roman" w:hAnsi="Arial" w:cs="Arial"/>
          <w:lang w:val="en-US"/>
        </w:rPr>
        <w:t>An electrical safety check at a change of tenancy in accordance with legislative requirements and Framework procedures. See Section 4.7</w:t>
      </w:r>
    </w:p>
    <w:p w14:paraId="47F81F09" w14:textId="77777777" w:rsidR="00AD0777" w:rsidRPr="00241D94" w:rsidRDefault="00AD0777" w:rsidP="00B30A5E">
      <w:pPr>
        <w:pStyle w:val="ListParagraph"/>
        <w:numPr>
          <w:ilvl w:val="0"/>
          <w:numId w:val="77"/>
        </w:numPr>
        <w:contextualSpacing/>
        <w:jc w:val="both"/>
        <w:rPr>
          <w:rFonts w:ascii="Arial" w:eastAsia="Times New Roman" w:hAnsi="Arial" w:cs="Arial"/>
        </w:rPr>
      </w:pPr>
      <w:r w:rsidRPr="00241D94">
        <w:rPr>
          <w:rFonts w:ascii="Arial" w:eastAsia="Times New Roman" w:hAnsi="Arial" w:cs="Arial"/>
        </w:rPr>
        <w:t xml:space="preserve">Test all Framework supplied electrical portable appliances periodically in accordance with the testing guidance set out in ‘The Code of Practice for In-Service Inspection and Testing of Electrical Equipment’ (ISITEE) and </w:t>
      </w:r>
      <w:r w:rsidRPr="00241D94">
        <w:rPr>
          <w:rFonts w:ascii="Arial" w:hAnsi="Arial" w:cs="Arial"/>
        </w:rPr>
        <w:t>HSE leaflet INDG236(rev3)</w:t>
      </w:r>
      <w:r w:rsidRPr="00241D94">
        <w:rPr>
          <w:rFonts w:ascii="Arial" w:eastAsia="Times New Roman" w:hAnsi="Arial" w:cs="Arial"/>
        </w:rPr>
        <w:t>.</w:t>
      </w:r>
    </w:p>
    <w:p w14:paraId="14CB7031" w14:textId="77777777" w:rsidR="00AD0777" w:rsidRPr="00241D94" w:rsidRDefault="00AD0777" w:rsidP="00B30A5E">
      <w:pPr>
        <w:pStyle w:val="ListParagraph"/>
        <w:numPr>
          <w:ilvl w:val="0"/>
          <w:numId w:val="77"/>
        </w:numPr>
        <w:contextualSpacing/>
        <w:jc w:val="both"/>
        <w:rPr>
          <w:rFonts w:ascii="Arial" w:eastAsia="Times New Roman" w:hAnsi="Arial" w:cs="Arial"/>
        </w:rPr>
      </w:pPr>
      <w:r w:rsidRPr="00241D94">
        <w:rPr>
          <w:rFonts w:ascii="Arial" w:eastAsia="Times New Roman" w:hAnsi="Arial" w:cs="Arial"/>
        </w:rPr>
        <w:t xml:space="preserve">Carry out electrical installation inspection and tests and issue new satisfactory EICRs when completing planned component replacement works.  </w:t>
      </w:r>
    </w:p>
    <w:p w14:paraId="5B9BCC0F" w14:textId="77777777" w:rsidR="00AD0777" w:rsidRPr="00241D94" w:rsidRDefault="00AD0777" w:rsidP="00B30A5E">
      <w:pPr>
        <w:pStyle w:val="ListParagraph"/>
        <w:numPr>
          <w:ilvl w:val="0"/>
          <w:numId w:val="77"/>
        </w:numPr>
        <w:contextualSpacing/>
        <w:jc w:val="both"/>
        <w:rPr>
          <w:rFonts w:ascii="Arial" w:eastAsia="Times New Roman" w:hAnsi="Arial" w:cs="Arial"/>
        </w:rPr>
      </w:pPr>
      <w:r w:rsidRPr="00241D94">
        <w:rPr>
          <w:rFonts w:ascii="Arial" w:eastAsia="Times New Roman" w:hAnsi="Arial" w:cs="Arial"/>
        </w:rPr>
        <w:t>Test and replace, as necessary, smoke alarms, heat detectors and carbon monoxide detectors.</w:t>
      </w:r>
    </w:p>
    <w:p w14:paraId="02F04780" w14:textId="77777777" w:rsidR="00AD0777" w:rsidRDefault="00AD0777" w:rsidP="00AD0777">
      <w:pPr>
        <w:pStyle w:val="ListParagraph"/>
        <w:tabs>
          <w:tab w:val="left" w:pos="-93"/>
        </w:tabs>
        <w:ind w:left="567"/>
        <w:rPr>
          <w:rFonts w:ascii="Arial" w:eastAsia="Times New Roman" w:hAnsi="Arial" w:cs="Arial"/>
          <w:lang w:val="en-US"/>
        </w:rPr>
      </w:pPr>
    </w:p>
    <w:p w14:paraId="55A39F9C" w14:textId="77777777" w:rsidR="00B30A5E" w:rsidRPr="00241D94" w:rsidRDefault="00B30A5E" w:rsidP="00AD0777">
      <w:pPr>
        <w:pStyle w:val="ListParagraph"/>
        <w:tabs>
          <w:tab w:val="left" w:pos="-93"/>
        </w:tabs>
        <w:ind w:left="567"/>
        <w:rPr>
          <w:rFonts w:ascii="Arial" w:eastAsia="Times New Roman" w:hAnsi="Arial" w:cs="Arial"/>
          <w:lang w:val="en-US"/>
        </w:rPr>
      </w:pPr>
    </w:p>
    <w:p w14:paraId="13EE4E53" w14:textId="77777777" w:rsidR="00AD0777" w:rsidRPr="00241D94" w:rsidRDefault="00AD0777" w:rsidP="00AD0777">
      <w:pPr>
        <w:ind w:left="709" w:hanging="709"/>
        <w:jc w:val="both"/>
        <w:rPr>
          <w:rFonts w:ascii="Arial" w:hAnsi="Arial" w:cs="Arial"/>
          <w:sz w:val="22"/>
          <w:szCs w:val="22"/>
          <w:lang w:val="en-US"/>
        </w:rPr>
      </w:pPr>
      <w:r w:rsidRPr="00241D94">
        <w:rPr>
          <w:rFonts w:ascii="Arial" w:hAnsi="Arial" w:cs="Arial"/>
          <w:sz w:val="22"/>
          <w:szCs w:val="22"/>
          <w:lang w:val="en-US"/>
        </w:rPr>
        <w:lastRenderedPageBreak/>
        <w:t>Framework will not be responsible for:</w:t>
      </w:r>
    </w:p>
    <w:p w14:paraId="383F7D13" w14:textId="77777777" w:rsidR="00AD0777" w:rsidRPr="00241D94" w:rsidRDefault="00AD0777" w:rsidP="007175CB">
      <w:pPr>
        <w:pStyle w:val="ListParagraph"/>
        <w:numPr>
          <w:ilvl w:val="0"/>
          <w:numId w:val="55"/>
        </w:numPr>
        <w:suppressAutoHyphens/>
        <w:autoSpaceDN w:val="0"/>
        <w:ind w:left="927"/>
        <w:jc w:val="both"/>
        <w:textAlignment w:val="baseline"/>
        <w:rPr>
          <w:rFonts w:ascii="Arial" w:eastAsia="Times New Roman" w:hAnsi="Arial" w:cs="Arial"/>
          <w:lang w:val="en-US"/>
        </w:rPr>
      </w:pPr>
      <w:r w:rsidRPr="00241D94">
        <w:rPr>
          <w:rFonts w:ascii="Arial" w:eastAsia="Times New Roman" w:hAnsi="Arial" w:cs="Arial"/>
          <w:lang w:val="en-US"/>
        </w:rPr>
        <w:t>Tenants/Residents own electrical appliances.</w:t>
      </w:r>
    </w:p>
    <w:p w14:paraId="76AE2135" w14:textId="77777777" w:rsidR="00AD0777" w:rsidRPr="00241D94" w:rsidRDefault="00AD0777" w:rsidP="007175CB">
      <w:pPr>
        <w:pStyle w:val="ListParagraph"/>
        <w:suppressAutoHyphens/>
        <w:autoSpaceDN w:val="0"/>
        <w:ind w:left="927"/>
        <w:textAlignment w:val="baseline"/>
        <w:rPr>
          <w:rFonts w:ascii="Arial" w:eastAsia="Times New Roman" w:hAnsi="Arial" w:cs="Arial"/>
          <w:lang w:val="en-US"/>
        </w:rPr>
      </w:pPr>
    </w:p>
    <w:p w14:paraId="113CF042" w14:textId="77777777" w:rsidR="00AD0777" w:rsidRPr="00241D94" w:rsidRDefault="00AD0777" w:rsidP="00AD0777">
      <w:pPr>
        <w:pStyle w:val="ListParagraph"/>
        <w:ind w:left="567" w:hanging="567"/>
        <w:rPr>
          <w:rFonts w:ascii="Arial" w:hAnsi="Arial" w:cs="Arial"/>
          <w:lang w:val="en-US"/>
        </w:rPr>
      </w:pPr>
      <w:r w:rsidRPr="00241D94">
        <w:rPr>
          <w:rFonts w:ascii="Arial" w:hAnsi="Arial" w:cs="Arial"/>
          <w:lang w:val="en-US"/>
        </w:rPr>
        <w:t>Tenants/Residents have the following responsibilities:</w:t>
      </w:r>
    </w:p>
    <w:p w14:paraId="69D9CD25" w14:textId="77777777" w:rsidR="00AD0777" w:rsidRPr="00241D94" w:rsidRDefault="00AD0777" w:rsidP="00AD0777">
      <w:pPr>
        <w:pStyle w:val="ListParagraph"/>
        <w:ind w:left="1276" w:hanging="1276"/>
        <w:rPr>
          <w:rFonts w:ascii="Arial" w:hAnsi="Arial" w:cs="Arial"/>
          <w:lang w:val="en-US"/>
        </w:rPr>
      </w:pPr>
    </w:p>
    <w:p w14:paraId="639FF4FB" w14:textId="77777777" w:rsidR="00AD0777" w:rsidRPr="00241D94" w:rsidRDefault="00AD0777" w:rsidP="00D426BC">
      <w:pPr>
        <w:pStyle w:val="ListParagraph"/>
        <w:numPr>
          <w:ilvl w:val="0"/>
          <w:numId w:val="56"/>
        </w:numPr>
        <w:suppressAutoHyphens/>
        <w:autoSpaceDN w:val="0"/>
        <w:ind w:left="927"/>
        <w:jc w:val="both"/>
        <w:textAlignment w:val="baseline"/>
        <w:rPr>
          <w:rFonts w:ascii="Arial" w:eastAsia="Times New Roman" w:hAnsi="Arial" w:cs="Arial"/>
          <w:lang w:val="en-US"/>
        </w:rPr>
      </w:pPr>
      <w:r w:rsidRPr="00241D94">
        <w:rPr>
          <w:rFonts w:ascii="Arial" w:eastAsia="Times New Roman" w:hAnsi="Arial" w:cs="Arial"/>
          <w:lang w:val="en-US"/>
        </w:rPr>
        <w:t>Ensuring that they use electrical services within Framework properties safely and responsibly. Tenants/ Residents should follow any advice given and ensure they do not operate or interfere with electrical installations in any way, which could endanger themselves or other building users.</w:t>
      </w:r>
    </w:p>
    <w:p w14:paraId="0A863AA5" w14:textId="77777777" w:rsidR="00AD0777" w:rsidRPr="00241D94" w:rsidRDefault="00AD0777" w:rsidP="00D426BC">
      <w:pPr>
        <w:pStyle w:val="ListParagraph"/>
        <w:suppressAutoHyphens/>
        <w:autoSpaceDN w:val="0"/>
        <w:ind w:left="927"/>
        <w:textAlignment w:val="baseline"/>
        <w:rPr>
          <w:rFonts w:ascii="Arial" w:eastAsia="Times New Roman" w:hAnsi="Arial" w:cs="Arial"/>
          <w:lang w:val="en-US"/>
        </w:rPr>
      </w:pPr>
    </w:p>
    <w:p w14:paraId="5A849046" w14:textId="77777777" w:rsidR="00AD0777" w:rsidRPr="008F4E4E" w:rsidRDefault="00AD0777" w:rsidP="00D426BC">
      <w:pPr>
        <w:pStyle w:val="ListParagraph"/>
        <w:numPr>
          <w:ilvl w:val="0"/>
          <w:numId w:val="56"/>
        </w:numPr>
        <w:autoSpaceDN w:val="0"/>
        <w:ind w:left="927"/>
        <w:jc w:val="both"/>
        <w:rPr>
          <w:rFonts w:ascii="Arial" w:eastAsia="Times New Roman" w:hAnsi="Arial" w:cs="Arial"/>
          <w:lang w:val="en-US"/>
        </w:rPr>
      </w:pPr>
      <w:r w:rsidRPr="00241D94">
        <w:rPr>
          <w:rFonts w:ascii="Arial" w:eastAsia="Times New Roman" w:hAnsi="Arial" w:cs="Arial"/>
          <w:lang w:val="en-US"/>
        </w:rPr>
        <w:t xml:space="preserve">Allow access to their home so that we </w:t>
      </w:r>
      <w:proofErr w:type="gramStart"/>
      <w:r w:rsidRPr="00241D94">
        <w:rPr>
          <w:rFonts w:ascii="Arial" w:eastAsia="Times New Roman" w:hAnsi="Arial" w:cs="Arial"/>
          <w:lang w:val="en-US"/>
        </w:rPr>
        <w:t>are able to</w:t>
      </w:r>
      <w:proofErr w:type="gramEnd"/>
      <w:r w:rsidRPr="00241D94">
        <w:rPr>
          <w:rFonts w:ascii="Arial" w:eastAsia="Times New Roman" w:hAnsi="Arial" w:cs="Arial"/>
          <w:lang w:val="en-US"/>
        </w:rPr>
        <w:t xml:space="preserve"> undertake an electrical inspection of their property. </w:t>
      </w:r>
    </w:p>
    <w:p w14:paraId="2A9FC072" w14:textId="77777777" w:rsidR="00AD0777" w:rsidRPr="00241D94" w:rsidRDefault="00AD0777" w:rsidP="00AD0777">
      <w:pPr>
        <w:pStyle w:val="ListParagraph"/>
        <w:ind w:left="567" w:hanging="567"/>
        <w:rPr>
          <w:rFonts w:ascii="Arial" w:eastAsia="Times New Roman" w:hAnsi="Arial" w:cs="Arial"/>
          <w:lang w:val="en-US"/>
        </w:rPr>
      </w:pPr>
    </w:p>
    <w:p w14:paraId="4DA6A849" w14:textId="77777777" w:rsidR="00AD0777" w:rsidRPr="00F40AD6" w:rsidRDefault="00AD0777" w:rsidP="00AD0777">
      <w:pPr>
        <w:pStyle w:val="ListParagraph"/>
        <w:numPr>
          <w:ilvl w:val="0"/>
          <w:numId w:val="68"/>
        </w:numPr>
        <w:autoSpaceDE w:val="0"/>
        <w:spacing w:after="120"/>
        <w:jc w:val="both"/>
        <w:rPr>
          <w:rFonts w:ascii="Arial" w:hAnsi="Arial" w:cs="Arial"/>
          <w:b/>
          <w:bCs/>
        </w:rPr>
      </w:pPr>
      <w:r w:rsidRPr="00F40AD6">
        <w:rPr>
          <w:rFonts w:ascii="Arial" w:hAnsi="Arial" w:cs="Arial"/>
          <w:b/>
          <w:bCs/>
        </w:rPr>
        <w:t xml:space="preserve">Principles </w:t>
      </w:r>
    </w:p>
    <w:p w14:paraId="0D92CE51"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rPr>
        <w:t>Framework are committed to providing a robust, safe and cost-effective service to our customers in</w:t>
      </w:r>
      <w:r>
        <w:rPr>
          <w:rFonts w:ascii="Arial" w:hAnsi="Arial" w:cs="Arial"/>
          <w:sz w:val="22"/>
          <w:szCs w:val="22"/>
        </w:rPr>
        <w:t xml:space="preserve"> </w:t>
      </w:r>
      <w:r w:rsidRPr="00241D94">
        <w:rPr>
          <w:rFonts w:ascii="Arial" w:hAnsi="Arial" w:cs="Arial"/>
          <w:sz w:val="22"/>
          <w:szCs w:val="22"/>
        </w:rPr>
        <w:t xml:space="preserve">relation to electrical safety; </w:t>
      </w:r>
      <w:r w:rsidRPr="00241D94">
        <w:rPr>
          <w:rFonts w:ascii="Arial" w:hAnsi="Arial" w:cs="Arial"/>
          <w:sz w:val="22"/>
          <w:szCs w:val="22"/>
          <w:lang w:val="en-US"/>
        </w:rPr>
        <w:t>In respect of electrical safety Framework will:</w:t>
      </w:r>
    </w:p>
    <w:p w14:paraId="5401AC14" w14:textId="77777777" w:rsidR="00AD0777" w:rsidRPr="00241D94" w:rsidRDefault="00AD0777" w:rsidP="00AD0777">
      <w:pPr>
        <w:autoSpaceDE w:val="0"/>
        <w:ind w:left="709" w:hanging="709"/>
        <w:jc w:val="both"/>
        <w:rPr>
          <w:rFonts w:ascii="Arial" w:hAnsi="Arial" w:cs="Arial"/>
          <w:b/>
          <w:sz w:val="22"/>
          <w:szCs w:val="22"/>
          <w:lang w:val="en-US"/>
        </w:rPr>
      </w:pPr>
    </w:p>
    <w:p w14:paraId="5F334D03" w14:textId="77777777" w:rsidR="00AD0777"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Hold accurate records against each property it owns or manages identifying when the electrical installation was last inspected and tested and all electrical portable appliances that </w:t>
      </w:r>
      <w:proofErr w:type="gramStart"/>
      <w:r w:rsidRPr="00241D94">
        <w:rPr>
          <w:rFonts w:ascii="Arial" w:hAnsi="Arial" w:cs="Arial"/>
          <w:sz w:val="22"/>
          <w:szCs w:val="22"/>
          <w:lang w:val="en-US"/>
        </w:rPr>
        <w:t>is</w:t>
      </w:r>
      <w:proofErr w:type="gramEnd"/>
      <w:r w:rsidRPr="00241D94">
        <w:rPr>
          <w:rFonts w:ascii="Arial" w:hAnsi="Arial" w:cs="Arial"/>
          <w:sz w:val="22"/>
          <w:szCs w:val="22"/>
          <w:lang w:val="en-US"/>
        </w:rPr>
        <w:t xml:space="preserve"> held at each property, together with details of</w:t>
      </w:r>
      <w:r>
        <w:rPr>
          <w:rFonts w:ascii="Arial" w:hAnsi="Arial" w:cs="Arial"/>
          <w:sz w:val="22"/>
          <w:szCs w:val="22"/>
          <w:lang w:val="en-US"/>
        </w:rPr>
        <w:t xml:space="preserve"> all</w:t>
      </w:r>
      <w:r w:rsidRPr="00241D94">
        <w:rPr>
          <w:rFonts w:ascii="Arial" w:hAnsi="Arial" w:cs="Arial"/>
          <w:sz w:val="22"/>
          <w:szCs w:val="22"/>
          <w:lang w:val="en-US"/>
        </w:rPr>
        <w:t xml:space="preserve"> Portable Appliance Tests (PATs) undertaken</w:t>
      </w:r>
      <w:r>
        <w:rPr>
          <w:rFonts w:ascii="Arial" w:hAnsi="Arial" w:cs="Arial"/>
          <w:sz w:val="22"/>
          <w:szCs w:val="22"/>
          <w:lang w:val="en-US"/>
        </w:rPr>
        <w:t>.</w:t>
      </w:r>
    </w:p>
    <w:p w14:paraId="4E1E4C72" w14:textId="77777777" w:rsidR="00AD0777" w:rsidRPr="00241D94" w:rsidRDefault="00AD0777" w:rsidP="00AD0777">
      <w:pPr>
        <w:autoSpaceDE w:val="0"/>
        <w:jc w:val="both"/>
        <w:rPr>
          <w:rFonts w:ascii="Arial" w:hAnsi="Arial" w:cs="Arial"/>
          <w:sz w:val="22"/>
          <w:szCs w:val="22"/>
          <w:lang w:val="en-US"/>
        </w:rPr>
      </w:pPr>
    </w:p>
    <w:p w14:paraId="7B67A1E1" w14:textId="77777777" w:rsidR="00AD0777"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Ensure that all domestic properties have a valid Electrical Installation Condition Report (EICR) that is no older than 5 years from the date of the previous EICR.  Framework will deliver a comprehensive program of testing and inspection of all domestic properties on a rolling 5-year cycle.  </w:t>
      </w:r>
    </w:p>
    <w:p w14:paraId="51BA273A" w14:textId="77777777" w:rsidR="00AD0777" w:rsidRPr="00241D94" w:rsidRDefault="00AD0777" w:rsidP="00AD0777">
      <w:pPr>
        <w:autoSpaceDE w:val="0"/>
        <w:ind w:left="709" w:hanging="709"/>
        <w:jc w:val="both"/>
        <w:rPr>
          <w:rFonts w:ascii="Arial" w:hAnsi="Arial" w:cs="Arial"/>
          <w:sz w:val="22"/>
          <w:szCs w:val="22"/>
          <w:lang w:val="en-US"/>
        </w:rPr>
      </w:pPr>
    </w:p>
    <w:p w14:paraId="6D7FCAE3"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Ensure that all non-domestic (communal) properties and offices owned or managed have a valid Electrical Installation Condition Report (EICR) that is no older than 5 years from the date of the previous EICR. These frequencies may be varied subject to the following:</w:t>
      </w:r>
    </w:p>
    <w:p w14:paraId="5A97591B" w14:textId="77777777" w:rsidR="00AD0777" w:rsidRPr="00241D94" w:rsidRDefault="00AD0777" w:rsidP="00AD0777">
      <w:pPr>
        <w:autoSpaceDE w:val="0"/>
        <w:jc w:val="both"/>
        <w:rPr>
          <w:rFonts w:ascii="Arial" w:hAnsi="Arial" w:cs="Arial"/>
          <w:sz w:val="22"/>
          <w:szCs w:val="22"/>
          <w:lang w:val="en-US"/>
        </w:rPr>
      </w:pPr>
    </w:p>
    <w:p w14:paraId="7B423759" w14:textId="77777777" w:rsidR="00AD0777" w:rsidRPr="00241D94" w:rsidRDefault="00AD0777" w:rsidP="00AD0777">
      <w:pPr>
        <w:pStyle w:val="ListParagraph"/>
        <w:numPr>
          <w:ilvl w:val="0"/>
          <w:numId w:val="57"/>
        </w:numPr>
        <w:autoSpaceDE w:val="0"/>
        <w:ind w:left="0" w:firstLine="0"/>
        <w:contextualSpacing/>
        <w:jc w:val="both"/>
        <w:rPr>
          <w:rFonts w:ascii="Arial" w:hAnsi="Arial" w:cs="Arial"/>
          <w:lang w:val="en-US"/>
        </w:rPr>
      </w:pPr>
      <w:r w:rsidRPr="00241D94">
        <w:rPr>
          <w:rFonts w:ascii="Arial" w:hAnsi="Arial" w:cs="Arial"/>
          <w:lang w:val="en-US"/>
        </w:rPr>
        <w:t>The type and nature of the installation.</w:t>
      </w:r>
    </w:p>
    <w:p w14:paraId="365249AB" w14:textId="77777777" w:rsidR="00AD0777" w:rsidRPr="00241D94" w:rsidRDefault="00AD0777" w:rsidP="00AD0777">
      <w:pPr>
        <w:pStyle w:val="ListParagraph"/>
        <w:numPr>
          <w:ilvl w:val="0"/>
          <w:numId w:val="57"/>
        </w:numPr>
        <w:autoSpaceDE w:val="0"/>
        <w:ind w:left="0" w:firstLine="0"/>
        <w:contextualSpacing/>
        <w:jc w:val="both"/>
        <w:rPr>
          <w:rFonts w:ascii="Arial" w:hAnsi="Arial" w:cs="Arial"/>
          <w:lang w:val="en-US"/>
        </w:rPr>
      </w:pPr>
      <w:r w:rsidRPr="00241D94">
        <w:rPr>
          <w:rFonts w:ascii="Arial" w:hAnsi="Arial" w:cs="Arial"/>
          <w:lang w:val="en-US"/>
        </w:rPr>
        <w:t>Its use and operations.</w:t>
      </w:r>
    </w:p>
    <w:p w14:paraId="0DE0F42C" w14:textId="77777777" w:rsidR="00AD0777" w:rsidRPr="00241D94" w:rsidRDefault="00AD0777" w:rsidP="00AD0777">
      <w:pPr>
        <w:pStyle w:val="ListParagraph"/>
        <w:numPr>
          <w:ilvl w:val="0"/>
          <w:numId w:val="57"/>
        </w:numPr>
        <w:autoSpaceDE w:val="0"/>
        <w:ind w:left="0" w:firstLine="0"/>
        <w:contextualSpacing/>
        <w:jc w:val="both"/>
        <w:rPr>
          <w:rFonts w:ascii="Arial" w:hAnsi="Arial" w:cs="Arial"/>
          <w:lang w:val="en-US"/>
        </w:rPr>
      </w:pPr>
      <w:r w:rsidRPr="00241D94">
        <w:rPr>
          <w:rFonts w:ascii="Arial" w:hAnsi="Arial" w:cs="Arial"/>
          <w:lang w:val="en-US"/>
        </w:rPr>
        <w:t>The quality and presence of maintenance regimes.</w:t>
      </w:r>
    </w:p>
    <w:p w14:paraId="0A0407AA" w14:textId="77777777" w:rsidR="00AD0777" w:rsidRPr="00241D94" w:rsidRDefault="00AD0777" w:rsidP="00AD0777">
      <w:pPr>
        <w:pStyle w:val="ListParagraph"/>
        <w:numPr>
          <w:ilvl w:val="0"/>
          <w:numId w:val="57"/>
        </w:numPr>
        <w:autoSpaceDE w:val="0"/>
        <w:ind w:left="0" w:firstLine="0"/>
        <w:contextualSpacing/>
        <w:jc w:val="both"/>
        <w:rPr>
          <w:rFonts w:ascii="Arial" w:hAnsi="Arial" w:cs="Arial"/>
          <w:lang w:val="en-US"/>
        </w:rPr>
      </w:pPr>
      <w:r w:rsidRPr="00241D94">
        <w:rPr>
          <w:rFonts w:ascii="Arial" w:hAnsi="Arial" w:cs="Arial"/>
          <w:lang w:val="en-US"/>
        </w:rPr>
        <w:t>External influences having a passive or active effect in the installation.</w:t>
      </w:r>
    </w:p>
    <w:p w14:paraId="57A6C9C4" w14:textId="77777777" w:rsidR="00AD0777" w:rsidRPr="00241D94" w:rsidRDefault="00AD0777" w:rsidP="00AD0777">
      <w:pPr>
        <w:autoSpaceDE w:val="0"/>
        <w:jc w:val="both"/>
        <w:rPr>
          <w:rFonts w:ascii="Arial" w:hAnsi="Arial" w:cs="Arial"/>
          <w:sz w:val="22"/>
          <w:szCs w:val="22"/>
          <w:lang w:val="en-US"/>
        </w:rPr>
      </w:pPr>
    </w:p>
    <w:p w14:paraId="34974935"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 Framework will deliver a comprehensive program of testing and inspections of all non-domestic (communal) properties and offices on a rolling 5-year cycle.</w:t>
      </w:r>
    </w:p>
    <w:p w14:paraId="2AE04A66" w14:textId="77777777" w:rsidR="00AD0777" w:rsidRDefault="00AD0777" w:rsidP="00AD0777">
      <w:pPr>
        <w:autoSpaceDE w:val="0"/>
        <w:ind w:left="709" w:hanging="709"/>
        <w:jc w:val="both"/>
        <w:rPr>
          <w:rFonts w:ascii="Arial" w:hAnsi="Arial" w:cs="Arial"/>
          <w:sz w:val="22"/>
          <w:szCs w:val="22"/>
          <w:lang w:val="en-US"/>
        </w:rPr>
      </w:pPr>
    </w:p>
    <w:p w14:paraId="79930437" w14:textId="5F57F2B4"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Ensure that all electrical installations shall be in </w:t>
      </w:r>
      <w:r w:rsidR="00D426BC" w:rsidRPr="00241D94">
        <w:rPr>
          <w:rFonts w:ascii="Arial" w:hAnsi="Arial" w:cs="Arial"/>
          <w:sz w:val="22"/>
          <w:szCs w:val="22"/>
          <w:lang w:val="en-US"/>
        </w:rPr>
        <w:t>satisfactory</w:t>
      </w:r>
      <w:r w:rsidRPr="00241D94">
        <w:rPr>
          <w:rFonts w:ascii="Arial" w:hAnsi="Arial" w:cs="Arial"/>
          <w:sz w:val="22"/>
          <w:szCs w:val="22"/>
          <w:lang w:val="en-US"/>
        </w:rPr>
        <w:t xml:space="preserve"> condition following completion of an</w:t>
      </w:r>
      <w:r>
        <w:rPr>
          <w:rFonts w:ascii="Arial" w:hAnsi="Arial" w:cs="Arial"/>
          <w:sz w:val="22"/>
          <w:szCs w:val="22"/>
          <w:lang w:val="en-US"/>
        </w:rPr>
        <w:t xml:space="preserve"> </w:t>
      </w:r>
      <w:r w:rsidRPr="00241D94">
        <w:rPr>
          <w:rFonts w:ascii="Arial" w:hAnsi="Arial" w:cs="Arial"/>
          <w:sz w:val="22"/>
          <w:szCs w:val="22"/>
          <w:lang w:val="en-US"/>
        </w:rPr>
        <w:t>electrical installation inspection and test.</w:t>
      </w:r>
    </w:p>
    <w:p w14:paraId="1815B808" w14:textId="77777777" w:rsidR="00AD0777" w:rsidRPr="00241D94" w:rsidRDefault="00AD0777" w:rsidP="00AD0777">
      <w:pPr>
        <w:autoSpaceDE w:val="0"/>
        <w:ind w:left="709" w:hanging="709"/>
        <w:jc w:val="both"/>
        <w:rPr>
          <w:rFonts w:ascii="Arial" w:hAnsi="Arial" w:cs="Arial"/>
          <w:sz w:val="22"/>
          <w:szCs w:val="22"/>
          <w:lang w:val="en-US"/>
        </w:rPr>
      </w:pPr>
    </w:p>
    <w:p w14:paraId="1441BCBD" w14:textId="2086A02B" w:rsidR="00AD0777" w:rsidRPr="00241D94" w:rsidRDefault="00AD0777" w:rsidP="00AD0777">
      <w:pPr>
        <w:autoSpaceDE w:val="0"/>
        <w:jc w:val="both"/>
        <w:rPr>
          <w:rFonts w:ascii="Arial" w:hAnsi="Arial" w:cs="Arial"/>
          <w:sz w:val="22"/>
          <w:szCs w:val="22"/>
        </w:rPr>
      </w:pPr>
      <w:r w:rsidRPr="20AC8F3D">
        <w:rPr>
          <w:rFonts w:ascii="Arial" w:hAnsi="Arial" w:cs="Arial"/>
          <w:sz w:val="22"/>
          <w:szCs w:val="22"/>
        </w:rPr>
        <w:t xml:space="preserve">Make safe and/or where possible </w:t>
      </w:r>
      <w:r w:rsidR="00D426BC" w:rsidRPr="20AC8F3D">
        <w:rPr>
          <w:rFonts w:ascii="Arial" w:hAnsi="Arial" w:cs="Arial"/>
          <w:sz w:val="22"/>
          <w:szCs w:val="22"/>
        </w:rPr>
        <w:t>endeavour</w:t>
      </w:r>
      <w:r w:rsidRPr="20AC8F3D">
        <w:rPr>
          <w:rFonts w:ascii="Arial" w:hAnsi="Arial" w:cs="Arial"/>
          <w:sz w:val="22"/>
          <w:szCs w:val="22"/>
        </w:rPr>
        <w:t xml:space="preserve"> to repair all code 1 and code 2 defects identified by a periodic electrical installation inspection and test before leaving site after completing the inspection and testing works.  Any further remedial works to code </w:t>
      </w:r>
      <w:proofErr w:type="gramStart"/>
      <w:r w:rsidRPr="20AC8F3D">
        <w:rPr>
          <w:rFonts w:ascii="Arial" w:hAnsi="Arial" w:cs="Arial"/>
          <w:sz w:val="22"/>
          <w:szCs w:val="22"/>
        </w:rPr>
        <w:t>1</w:t>
      </w:r>
      <w:proofErr w:type="gramEnd"/>
      <w:r w:rsidRPr="20AC8F3D">
        <w:rPr>
          <w:rFonts w:ascii="Arial" w:hAnsi="Arial" w:cs="Arial"/>
          <w:sz w:val="22"/>
          <w:szCs w:val="22"/>
        </w:rPr>
        <w:t xml:space="preserve"> and 2 defects will be Actioned within 10 working days (except where a rewire is required) and an EICR will be issued stating that the installation is in a satisfactory condition following all completed remedial works.  </w:t>
      </w:r>
    </w:p>
    <w:p w14:paraId="38F24A1F" w14:textId="77777777" w:rsidR="00AD0777" w:rsidRPr="00241D94" w:rsidRDefault="00AD0777" w:rsidP="00AD0777">
      <w:pPr>
        <w:autoSpaceDE w:val="0"/>
        <w:jc w:val="both"/>
        <w:rPr>
          <w:rFonts w:ascii="Arial" w:hAnsi="Arial" w:cs="Arial"/>
          <w:sz w:val="22"/>
          <w:szCs w:val="22"/>
          <w:lang w:val="en-US"/>
        </w:rPr>
      </w:pPr>
    </w:p>
    <w:p w14:paraId="4212483A"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lastRenderedPageBreak/>
        <w:t xml:space="preserve">Ensure that appropriate electrical installation inspection and tests or visual inspections are carried out prior to the commencement of any new occupancy (void properties), and that a satisfactory EICR is displayed at the property or placed within the hand over pack for the service user. </w:t>
      </w:r>
    </w:p>
    <w:p w14:paraId="52699F0D" w14:textId="77777777" w:rsidR="00AD0777" w:rsidRPr="00241D94" w:rsidRDefault="00AD0777" w:rsidP="00AD0777">
      <w:pPr>
        <w:autoSpaceDE w:val="0"/>
        <w:jc w:val="both"/>
        <w:rPr>
          <w:rFonts w:ascii="Arial" w:hAnsi="Arial" w:cs="Arial"/>
          <w:sz w:val="22"/>
          <w:szCs w:val="22"/>
          <w:lang w:val="en-US"/>
        </w:rPr>
      </w:pPr>
    </w:p>
    <w:p w14:paraId="3907A897"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Framework will carry out either a visual check or an Electrical Installation Inspection and Test on empty properties</w:t>
      </w:r>
      <w:r>
        <w:rPr>
          <w:rFonts w:ascii="Arial" w:hAnsi="Arial" w:cs="Arial"/>
          <w:sz w:val="22"/>
          <w:szCs w:val="22"/>
          <w:lang w:val="en-US"/>
        </w:rPr>
        <w:t>.</w:t>
      </w:r>
    </w:p>
    <w:p w14:paraId="75DB6DC9" w14:textId="77777777" w:rsidR="00AD0777" w:rsidRPr="00241D94" w:rsidRDefault="00AD0777" w:rsidP="00AD0777">
      <w:pPr>
        <w:autoSpaceDE w:val="0"/>
        <w:ind w:left="709" w:hanging="709"/>
        <w:jc w:val="both"/>
        <w:rPr>
          <w:rFonts w:ascii="Arial" w:hAnsi="Arial" w:cs="Arial"/>
          <w:sz w:val="22"/>
          <w:szCs w:val="22"/>
          <w:lang w:val="en-US"/>
        </w:rPr>
      </w:pPr>
    </w:p>
    <w:p w14:paraId="7E0FBC6A"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Ensure that only suitably competent NICEIC electrical contractors and engineers undertake electrical</w:t>
      </w:r>
      <w:r>
        <w:rPr>
          <w:rFonts w:ascii="Arial" w:hAnsi="Arial" w:cs="Arial"/>
          <w:sz w:val="22"/>
          <w:szCs w:val="22"/>
          <w:lang w:val="en-US"/>
        </w:rPr>
        <w:t xml:space="preserve"> </w:t>
      </w:r>
      <w:proofErr w:type="gramStart"/>
      <w:r w:rsidRPr="00241D94">
        <w:rPr>
          <w:rFonts w:ascii="Arial" w:hAnsi="Arial" w:cs="Arial"/>
          <w:sz w:val="22"/>
          <w:szCs w:val="22"/>
          <w:lang w:val="en-US"/>
        </w:rPr>
        <w:t>works</w:t>
      </w:r>
      <w:proofErr w:type="gramEnd"/>
      <w:r w:rsidRPr="00241D94">
        <w:rPr>
          <w:rFonts w:ascii="Arial" w:hAnsi="Arial" w:cs="Arial"/>
          <w:sz w:val="22"/>
          <w:szCs w:val="22"/>
          <w:lang w:val="en-US"/>
        </w:rPr>
        <w:t>.</w:t>
      </w:r>
    </w:p>
    <w:p w14:paraId="3CBC2D36" w14:textId="77777777" w:rsidR="00AD0777" w:rsidRPr="00241D94" w:rsidRDefault="00AD0777" w:rsidP="00AD0777">
      <w:pPr>
        <w:autoSpaceDE w:val="0"/>
        <w:jc w:val="both"/>
        <w:rPr>
          <w:rFonts w:ascii="Arial" w:hAnsi="Arial" w:cs="Arial"/>
          <w:sz w:val="22"/>
          <w:szCs w:val="22"/>
          <w:lang w:val="en-US"/>
        </w:rPr>
      </w:pPr>
    </w:p>
    <w:p w14:paraId="1A1F5074"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Ensure that all Framework electrical portable appliances are tested periodically in accordance with the testing guidance set out in ‘The Code of Practice for In-Service Inspection and Testing of Electrical Equipment’ (ISITEE)</w:t>
      </w:r>
      <w:r w:rsidRPr="00241D94">
        <w:rPr>
          <w:rFonts w:ascii="Arial" w:hAnsi="Arial" w:cs="Arial"/>
          <w:sz w:val="22"/>
          <w:szCs w:val="22"/>
        </w:rPr>
        <w:t>.</w:t>
      </w:r>
    </w:p>
    <w:p w14:paraId="3E5E31D5" w14:textId="77777777" w:rsidR="00AD0777" w:rsidRPr="00241D94" w:rsidRDefault="00AD0777" w:rsidP="00AD0777">
      <w:pPr>
        <w:autoSpaceDE w:val="0"/>
        <w:jc w:val="both"/>
        <w:rPr>
          <w:rFonts w:ascii="Arial" w:hAnsi="Arial" w:cs="Arial"/>
          <w:sz w:val="22"/>
          <w:szCs w:val="22"/>
          <w:lang w:val="en-US"/>
        </w:rPr>
      </w:pPr>
    </w:p>
    <w:p w14:paraId="3EAA7AFE"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Carry out electrical installation inspection and tests and issue new satisfactory EICRs when completing planned component replacement works within domestic properties.  In the case of a rewire </w:t>
      </w:r>
      <w:proofErr w:type="gramStart"/>
      <w:r w:rsidRPr="00241D94">
        <w:rPr>
          <w:rFonts w:ascii="Arial" w:hAnsi="Arial" w:cs="Arial"/>
          <w:sz w:val="22"/>
          <w:szCs w:val="22"/>
          <w:lang w:val="en-US"/>
        </w:rPr>
        <w:t>Framework</w:t>
      </w:r>
      <w:proofErr w:type="gramEnd"/>
      <w:r w:rsidRPr="00241D94">
        <w:rPr>
          <w:rFonts w:ascii="Arial" w:hAnsi="Arial" w:cs="Arial"/>
          <w:sz w:val="22"/>
          <w:szCs w:val="22"/>
          <w:lang w:val="en-US"/>
        </w:rPr>
        <w:t xml:space="preserve"> will receive an installation certificate and following minor works, a minor works certificate.</w:t>
      </w:r>
    </w:p>
    <w:p w14:paraId="2D3D281C" w14:textId="77777777" w:rsidR="00AD0777" w:rsidRPr="00241D94" w:rsidRDefault="00AD0777" w:rsidP="00AD0777">
      <w:pPr>
        <w:autoSpaceDE w:val="0"/>
        <w:jc w:val="both"/>
        <w:rPr>
          <w:rFonts w:ascii="Arial" w:hAnsi="Arial" w:cs="Arial"/>
          <w:sz w:val="22"/>
          <w:szCs w:val="22"/>
          <w:lang w:val="en-US"/>
        </w:rPr>
      </w:pPr>
    </w:p>
    <w:p w14:paraId="1E3878BD"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Test and replace as necessary smoke alarms, heat detectors and carbon monoxide detectors which are not covered as part of the annual gas safety check visit (i.e. the property does not have gas), as part of the 5-yearly electrical inspection and testing visit.</w:t>
      </w:r>
    </w:p>
    <w:p w14:paraId="777CB7D5" w14:textId="77777777" w:rsidR="00AD0777" w:rsidRPr="00241D94" w:rsidRDefault="00AD0777" w:rsidP="00AD0777">
      <w:pPr>
        <w:autoSpaceDE w:val="0"/>
        <w:jc w:val="both"/>
        <w:rPr>
          <w:rFonts w:ascii="Arial" w:hAnsi="Arial" w:cs="Arial"/>
          <w:sz w:val="22"/>
          <w:szCs w:val="22"/>
          <w:lang w:val="en-US"/>
        </w:rPr>
      </w:pPr>
    </w:p>
    <w:p w14:paraId="06A56A08"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Ensure that robust processes and controls are in place to manage the completion of follow up works identified during inspection and testing of electrical installations and electrical portable appliances.</w:t>
      </w:r>
    </w:p>
    <w:p w14:paraId="12E16DEE" w14:textId="77777777" w:rsidR="00AD0777" w:rsidRPr="00241D94" w:rsidRDefault="00AD0777" w:rsidP="00AD0777">
      <w:pPr>
        <w:autoSpaceDE w:val="0"/>
        <w:jc w:val="both"/>
        <w:rPr>
          <w:rFonts w:ascii="Arial" w:hAnsi="Arial" w:cs="Arial"/>
          <w:sz w:val="22"/>
          <w:szCs w:val="22"/>
          <w:lang w:val="en-US"/>
        </w:rPr>
      </w:pPr>
    </w:p>
    <w:p w14:paraId="6D42FFB3"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Ensure that robust processes and controls are in place to ensure that all electrical </w:t>
      </w:r>
      <w:proofErr w:type="gramStart"/>
      <w:r w:rsidRPr="00241D94">
        <w:rPr>
          <w:rFonts w:ascii="Arial" w:hAnsi="Arial" w:cs="Arial"/>
          <w:sz w:val="22"/>
          <w:szCs w:val="22"/>
          <w:lang w:val="en-US"/>
        </w:rPr>
        <w:t>works are</w:t>
      </w:r>
      <w:proofErr w:type="gramEnd"/>
      <w:r w:rsidRPr="00241D94">
        <w:rPr>
          <w:rFonts w:ascii="Arial" w:hAnsi="Arial" w:cs="Arial"/>
          <w:sz w:val="22"/>
          <w:szCs w:val="22"/>
          <w:lang w:val="en-US"/>
        </w:rPr>
        <w:t xml:space="preserve"> properly notified and approved under Part P of the Building Regulations for England and Wales, where this is required.</w:t>
      </w:r>
    </w:p>
    <w:p w14:paraId="3E5877BB" w14:textId="77777777" w:rsidR="00AD0777" w:rsidRPr="00241D94" w:rsidRDefault="00AD0777" w:rsidP="00AD0777">
      <w:pPr>
        <w:autoSpaceDE w:val="0"/>
        <w:jc w:val="both"/>
        <w:rPr>
          <w:rFonts w:ascii="Arial" w:hAnsi="Arial" w:cs="Arial"/>
          <w:sz w:val="22"/>
          <w:szCs w:val="22"/>
          <w:lang w:val="en-US"/>
        </w:rPr>
      </w:pPr>
    </w:p>
    <w:p w14:paraId="62F60498"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Ensure that robust processes and controls are in place to manage works to void and occupied properties that may affect existing electrical installations.</w:t>
      </w:r>
    </w:p>
    <w:p w14:paraId="131B15E3" w14:textId="77777777" w:rsidR="00AD0777" w:rsidRPr="00241D94" w:rsidRDefault="00AD0777" w:rsidP="00AD0777">
      <w:pPr>
        <w:autoSpaceDE w:val="0"/>
        <w:jc w:val="both"/>
        <w:rPr>
          <w:rFonts w:ascii="Arial" w:hAnsi="Arial" w:cs="Arial"/>
          <w:sz w:val="22"/>
          <w:szCs w:val="22"/>
          <w:lang w:val="en-US"/>
        </w:rPr>
      </w:pPr>
    </w:p>
    <w:p w14:paraId="112350B4"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Have a robust process in place to gain access to properties where tenant/resident vulnerability issues are known or identified whilst ensuring timely access to any property </w:t>
      </w:r>
      <w:proofErr w:type="gramStart"/>
      <w:r w:rsidRPr="00241D94">
        <w:rPr>
          <w:rFonts w:ascii="Arial" w:hAnsi="Arial" w:cs="Arial"/>
          <w:sz w:val="22"/>
          <w:szCs w:val="22"/>
          <w:lang w:val="en-US"/>
        </w:rPr>
        <w:t>in order to</w:t>
      </w:r>
      <w:proofErr w:type="gramEnd"/>
      <w:r w:rsidRPr="00241D94">
        <w:rPr>
          <w:rFonts w:ascii="Arial" w:hAnsi="Arial" w:cs="Arial"/>
          <w:sz w:val="22"/>
          <w:szCs w:val="22"/>
          <w:lang w:val="en-US"/>
        </w:rPr>
        <w:t xml:space="preserve"> be compliant with this policy and safeguard the wellbeing of the tenant. </w:t>
      </w:r>
    </w:p>
    <w:p w14:paraId="12DBB574" w14:textId="77777777" w:rsidR="00AD0777" w:rsidRPr="00241D94" w:rsidRDefault="00AD0777" w:rsidP="00AD0777">
      <w:pPr>
        <w:autoSpaceDE w:val="0"/>
        <w:jc w:val="both"/>
        <w:rPr>
          <w:rFonts w:ascii="Arial" w:hAnsi="Arial" w:cs="Arial"/>
          <w:sz w:val="22"/>
          <w:szCs w:val="22"/>
          <w:lang w:val="en-US"/>
        </w:rPr>
      </w:pPr>
      <w:r w:rsidRPr="00241D94">
        <w:rPr>
          <w:rFonts w:ascii="Arial" w:hAnsi="Arial" w:cs="Arial"/>
          <w:sz w:val="22"/>
          <w:szCs w:val="22"/>
          <w:lang w:val="en-US"/>
        </w:rPr>
        <w:t xml:space="preserve"> </w:t>
      </w:r>
    </w:p>
    <w:p w14:paraId="11CCCF20" w14:textId="77777777" w:rsidR="00AD0777" w:rsidRPr="00241D94" w:rsidRDefault="00AD0777" w:rsidP="00AD0777">
      <w:pPr>
        <w:pStyle w:val="Default"/>
        <w:suppressAutoHyphens/>
        <w:adjustRightInd/>
        <w:jc w:val="both"/>
        <w:textAlignment w:val="baseline"/>
        <w:rPr>
          <w:color w:val="auto"/>
          <w:sz w:val="22"/>
          <w:szCs w:val="22"/>
        </w:rPr>
      </w:pPr>
      <w:r w:rsidRPr="00241D94">
        <w:rPr>
          <w:color w:val="auto"/>
          <w:sz w:val="22"/>
          <w:szCs w:val="22"/>
        </w:rPr>
        <w:t xml:space="preserve">Engage with our tenants/residents in a participative and empowering manner so that they can contribute to the service provision with relation to electrical safety. </w:t>
      </w:r>
    </w:p>
    <w:p w14:paraId="7932CA00" w14:textId="77777777" w:rsidR="00AD0777" w:rsidRPr="00241D94" w:rsidRDefault="00AD0777" w:rsidP="00AD0777">
      <w:pPr>
        <w:pStyle w:val="Default"/>
        <w:suppressAutoHyphens/>
        <w:adjustRightInd/>
        <w:jc w:val="both"/>
        <w:textAlignment w:val="baseline"/>
        <w:rPr>
          <w:color w:val="auto"/>
          <w:sz w:val="22"/>
          <w:szCs w:val="22"/>
        </w:rPr>
      </w:pPr>
    </w:p>
    <w:p w14:paraId="2C7C57DD" w14:textId="77777777" w:rsidR="00AD0777" w:rsidRPr="00241D94" w:rsidRDefault="00AD0777" w:rsidP="00AD0777">
      <w:pPr>
        <w:pStyle w:val="Default"/>
        <w:suppressAutoHyphens/>
        <w:adjustRightInd/>
        <w:jc w:val="both"/>
        <w:textAlignment w:val="baseline"/>
        <w:rPr>
          <w:color w:val="auto"/>
          <w:sz w:val="22"/>
          <w:szCs w:val="22"/>
        </w:rPr>
      </w:pPr>
      <w:r w:rsidRPr="00241D94">
        <w:rPr>
          <w:color w:val="auto"/>
          <w:sz w:val="22"/>
          <w:szCs w:val="22"/>
        </w:rPr>
        <w:t>Fulfil our commitment to equality and diversity while delivering the electrical safety service to our tenants and residents.</w:t>
      </w:r>
    </w:p>
    <w:p w14:paraId="3943887C" w14:textId="77777777" w:rsidR="00AD0777" w:rsidRPr="00241D94" w:rsidRDefault="00AD0777" w:rsidP="00AD0777">
      <w:pPr>
        <w:pStyle w:val="Default"/>
        <w:suppressAutoHyphens/>
        <w:adjustRightInd/>
        <w:jc w:val="both"/>
        <w:textAlignment w:val="baseline"/>
        <w:rPr>
          <w:color w:val="auto"/>
          <w:sz w:val="22"/>
          <w:szCs w:val="22"/>
        </w:rPr>
      </w:pPr>
    </w:p>
    <w:p w14:paraId="6ED7D6A9" w14:textId="77777777" w:rsidR="00AD0777" w:rsidRPr="00241D94" w:rsidRDefault="00AD0777" w:rsidP="00AD0777">
      <w:pPr>
        <w:pStyle w:val="Default"/>
        <w:suppressAutoHyphens/>
        <w:adjustRightInd/>
        <w:jc w:val="both"/>
        <w:textAlignment w:val="baseline"/>
        <w:rPr>
          <w:color w:val="auto"/>
          <w:sz w:val="22"/>
          <w:szCs w:val="22"/>
        </w:rPr>
      </w:pPr>
      <w:r w:rsidRPr="00241D94">
        <w:rPr>
          <w:color w:val="auto"/>
          <w:sz w:val="22"/>
          <w:szCs w:val="22"/>
        </w:rPr>
        <w:t>Effectively maintain the housing stock and preserve its asset value.</w:t>
      </w:r>
    </w:p>
    <w:p w14:paraId="6952F486" w14:textId="77777777" w:rsidR="00AD0777" w:rsidRPr="00241D94" w:rsidRDefault="00AD0777" w:rsidP="00AD0777">
      <w:pPr>
        <w:pStyle w:val="Default"/>
        <w:suppressAutoHyphens/>
        <w:adjustRightInd/>
        <w:jc w:val="both"/>
        <w:textAlignment w:val="baseline"/>
        <w:rPr>
          <w:color w:val="auto"/>
          <w:sz w:val="22"/>
          <w:szCs w:val="22"/>
        </w:rPr>
      </w:pPr>
    </w:p>
    <w:p w14:paraId="2E7B9E82" w14:textId="77777777" w:rsidR="00AD0777" w:rsidRPr="00241D94" w:rsidRDefault="00AD0777" w:rsidP="00AD0777">
      <w:pPr>
        <w:pStyle w:val="Default"/>
        <w:suppressAutoHyphens/>
        <w:adjustRightInd/>
        <w:jc w:val="both"/>
        <w:textAlignment w:val="baseline"/>
        <w:rPr>
          <w:color w:val="auto"/>
          <w:sz w:val="22"/>
          <w:szCs w:val="22"/>
        </w:rPr>
      </w:pPr>
      <w:r w:rsidRPr="00241D94">
        <w:rPr>
          <w:sz w:val="22"/>
          <w:szCs w:val="22"/>
        </w:rPr>
        <w:t xml:space="preserve">Ensure that the electrical safety check is undertaken in compliance with relevant legislation, in a manner that promotes Value </w:t>
      </w:r>
      <w:proofErr w:type="gramStart"/>
      <w:r w:rsidRPr="00241D94">
        <w:rPr>
          <w:sz w:val="22"/>
          <w:szCs w:val="22"/>
        </w:rPr>
        <w:t>For</w:t>
      </w:r>
      <w:proofErr w:type="gramEnd"/>
      <w:r w:rsidRPr="00241D94">
        <w:rPr>
          <w:sz w:val="22"/>
          <w:szCs w:val="22"/>
        </w:rPr>
        <w:t xml:space="preserve"> Money. </w:t>
      </w:r>
    </w:p>
    <w:p w14:paraId="586020A4" w14:textId="77777777" w:rsidR="00AD0777" w:rsidRPr="00291A2A" w:rsidRDefault="00AD0777" w:rsidP="00AD0777">
      <w:pPr>
        <w:pStyle w:val="ListParagraph"/>
        <w:autoSpaceDE w:val="0"/>
        <w:spacing w:after="120"/>
        <w:ind w:left="0"/>
        <w:jc w:val="both"/>
        <w:rPr>
          <w:rFonts w:ascii="Arial" w:hAnsi="Arial" w:cs="Arial"/>
          <w:b/>
          <w:sz w:val="24"/>
          <w:szCs w:val="24"/>
        </w:rPr>
      </w:pPr>
      <w:r w:rsidRPr="00291A2A">
        <w:rPr>
          <w:rFonts w:ascii="Arial" w:hAnsi="Arial" w:cs="Arial"/>
          <w:b/>
          <w:bCs/>
          <w:color w:val="000000"/>
          <w:sz w:val="24"/>
          <w:szCs w:val="24"/>
        </w:rPr>
        <w:lastRenderedPageBreak/>
        <w:t>6.    Implementation</w:t>
      </w:r>
    </w:p>
    <w:p w14:paraId="7AD10B51" w14:textId="77777777" w:rsidR="00AD0777" w:rsidRDefault="00AD0777" w:rsidP="00AD0777">
      <w:pPr>
        <w:rPr>
          <w:rFonts w:ascii="Arial" w:hAnsi="Arial" w:cs="Arial"/>
          <w:sz w:val="22"/>
          <w:szCs w:val="22"/>
          <w:lang w:val="en-US"/>
        </w:rPr>
      </w:pPr>
      <w:r w:rsidRPr="00942FA2">
        <w:rPr>
          <w:rFonts w:ascii="Arial" w:hAnsi="Arial" w:cs="Arial"/>
          <w:sz w:val="22"/>
          <w:szCs w:val="22"/>
          <w:lang w:val="en-US"/>
        </w:rPr>
        <w:t>To meet the aims of this policy, Framework will:</w:t>
      </w:r>
    </w:p>
    <w:p w14:paraId="62164E30" w14:textId="77777777" w:rsidR="002A10F6" w:rsidRDefault="002A10F6" w:rsidP="00AD0777">
      <w:pPr>
        <w:rPr>
          <w:rFonts w:ascii="Arial" w:hAnsi="Arial" w:cs="Arial"/>
          <w:sz w:val="22"/>
          <w:szCs w:val="22"/>
          <w:lang w:val="en-US"/>
        </w:rPr>
      </w:pPr>
    </w:p>
    <w:p w14:paraId="40AC172A"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Maintain all Framework-owned electrical systems in a safe condition and carry out Electrical Installation Condition Reports (EICRs) in accordance with current regulations.</w:t>
      </w:r>
    </w:p>
    <w:p w14:paraId="25018019"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Ensure all electrical work is completed by competent and suitably qualified engineers</w:t>
      </w:r>
    </w:p>
    <w:p w14:paraId="459C10C1"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Maintain clear procedures for completing electrical safety checks and repairs, including access arrangements and communication with tenants.</w:t>
      </w:r>
    </w:p>
    <w:p w14:paraId="0F3B9582"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Provide tenants with a copy of the EICR within 28 days upon request and retain records for at least 7 years.</w:t>
      </w:r>
    </w:p>
    <w:p w14:paraId="7BE34416"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Maintain a property database detailing electrical safety history, appliance records, and access attempts.</w:t>
      </w:r>
    </w:p>
    <w:p w14:paraId="58B7F21B"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Ensure new-</w:t>
      </w:r>
      <w:proofErr w:type="gramStart"/>
      <w:r w:rsidRPr="002A10F6">
        <w:rPr>
          <w:rFonts w:ascii="Arial" w:hAnsi="Arial" w:cs="Arial"/>
          <w:lang w:val="en-US"/>
        </w:rPr>
        <w:t>build</w:t>
      </w:r>
      <w:proofErr w:type="gramEnd"/>
      <w:r w:rsidRPr="002A10F6">
        <w:rPr>
          <w:rFonts w:ascii="Arial" w:hAnsi="Arial" w:cs="Arial"/>
          <w:lang w:val="en-US"/>
        </w:rPr>
        <w:t xml:space="preserve"> properties are maintained by the developer during the warranty/defects period.</w:t>
      </w:r>
    </w:p>
    <w:p w14:paraId="23CFE83A"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Provide a 24/7 emergency service for electrical safety issues.</w:t>
      </w:r>
    </w:p>
    <w:p w14:paraId="7A0CBA8E"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Undertake EICRs or visual inspections on void properties prior to re-letting.</w:t>
      </w:r>
    </w:p>
    <w:p w14:paraId="555DD059"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Make electrical safety information available in accessible formats (e.g., large print, Braille, other languages).</w:t>
      </w:r>
    </w:p>
    <w:p w14:paraId="0B0EBC6E"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 xml:space="preserve">Ensure that tenants receive EICRs within 28 days of inspection or before </w:t>
      </w:r>
      <w:proofErr w:type="gramStart"/>
      <w:r w:rsidRPr="002A10F6">
        <w:rPr>
          <w:rFonts w:ascii="Arial" w:hAnsi="Arial" w:cs="Arial"/>
          <w:lang w:val="en-US"/>
        </w:rPr>
        <w:t>move-in</w:t>
      </w:r>
      <w:proofErr w:type="gramEnd"/>
      <w:r w:rsidRPr="002A10F6">
        <w:rPr>
          <w:rFonts w:ascii="Arial" w:hAnsi="Arial" w:cs="Arial"/>
          <w:lang w:val="en-US"/>
        </w:rPr>
        <w:t>.</w:t>
      </w:r>
    </w:p>
    <w:p w14:paraId="4F5F701F" w14:textId="77777777" w:rsidR="00AD0777" w:rsidRPr="002A10F6" w:rsidRDefault="00AD0777" w:rsidP="002A10F6">
      <w:pPr>
        <w:pStyle w:val="ListParagraph"/>
        <w:numPr>
          <w:ilvl w:val="0"/>
          <w:numId w:val="78"/>
        </w:numPr>
        <w:rPr>
          <w:rFonts w:ascii="Arial" w:hAnsi="Arial" w:cs="Arial"/>
          <w:lang w:val="en-US"/>
        </w:rPr>
      </w:pPr>
      <w:r w:rsidRPr="002A10F6">
        <w:rPr>
          <w:rFonts w:ascii="Arial" w:hAnsi="Arial" w:cs="Arial"/>
          <w:lang w:val="en-US"/>
        </w:rPr>
        <w:t>Take legal action where access is repeatedly denied, in line with procedure.</w:t>
      </w:r>
    </w:p>
    <w:p w14:paraId="1B5D3CE4" w14:textId="77777777" w:rsidR="00AD0777" w:rsidRPr="00241D94" w:rsidRDefault="00AD0777" w:rsidP="00AD0777">
      <w:pPr>
        <w:rPr>
          <w:rFonts w:ascii="Arial" w:hAnsi="Arial" w:cs="Arial"/>
          <w:sz w:val="22"/>
          <w:szCs w:val="22"/>
        </w:rPr>
      </w:pPr>
    </w:p>
    <w:p w14:paraId="62F5B252" w14:textId="77777777" w:rsidR="00AD0777" w:rsidRPr="00291A2A" w:rsidRDefault="00AD0777" w:rsidP="00AD0777">
      <w:pPr>
        <w:autoSpaceDE w:val="0"/>
        <w:spacing w:after="120"/>
        <w:jc w:val="both"/>
        <w:rPr>
          <w:rFonts w:ascii="Arial" w:hAnsi="Arial" w:cs="Arial"/>
          <w:b/>
          <w:bCs/>
        </w:rPr>
      </w:pPr>
      <w:r w:rsidRPr="00291A2A">
        <w:rPr>
          <w:rFonts w:ascii="Arial" w:hAnsi="Arial" w:cs="Arial"/>
          <w:b/>
          <w:bCs/>
        </w:rPr>
        <w:t>7.    Competency</w:t>
      </w:r>
    </w:p>
    <w:p w14:paraId="06C6D62C" w14:textId="77777777" w:rsidR="00AD0777" w:rsidRDefault="00AD0777" w:rsidP="00AD0777">
      <w:pPr>
        <w:suppressAutoHyphens/>
        <w:autoSpaceDE w:val="0"/>
        <w:autoSpaceDN w:val="0"/>
        <w:textAlignment w:val="baseline"/>
        <w:rPr>
          <w:rFonts w:ascii="Arial" w:hAnsi="Arial" w:cs="Arial"/>
          <w:sz w:val="22"/>
          <w:szCs w:val="22"/>
          <w:lang w:val="en-US"/>
        </w:rPr>
      </w:pPr>
      <w:r w:rsidRPr="00942FA2">
        <w:rPr>
          <w:rFonts w:ascii="Arial" w:hAnsi="Arial" w:cs="Arial"/>
          <w:sz w:val="22"/>
          <w:szCs w:val="22"/>
          <w:lang w:val="en-US"/>
        </w:rPr>
        <w:t>Framework will appoint a designated competent person, supported by a specialist Quality Assurance (QA) company, to oversee compliance with electrical safety legislation. This person will:</w:t>
      </w:r>
    </w:p>
    <w:p w14:paraId="15131C6B" w14:textId="77777777" w:rsidR="00AD0777" w:rsidRDefault="00AD0777" w:rsidP="002A10F6">
      <w:pPr>
        <w:pStyle w:val="ListParagraph"/>
        <w:numPr>
          <w:ilvl w:val="0"/>
          <w:numId w:val="57"/>
        </w:numPr>
        <w:suppressAutoHyphens/>
        <w:autoSpaceDE w:val="0"/>
        <w:autoSpaceDN w:val="0"/>
        <w:ind w:left="720"/>
        <w:textAlignment w:val="baseline"/>
        <w:rPr>
          <w:rFonts w:ascii="Arial" w:hAnsi="Arial" w:cs="Arial"/>
          <w:lang w:val="en-US"/>
        </w:rPr>
      </w:pPr>
      <w:r w:rsidRPr="00942FA2">
        <w:rPr>
          <w:rFonts w:ascii="Arial" w:hAnsi="Arial" w:cs="Arial"/>
          <w:lang w:val="en-US"/>
        </w:rPr>
        <w:t>Verify contractor competency and maintain records of qualifications.</w:t>
      </w:r>
    </w:p>
    <w:p w14:paraId="193604D3" w14:textId="77777777" w:rsidR="00AD0777" w:rsidRDefault="00AD0777" w:rsidP="002A10F6">
      <w:pPr>
        <w:pStyle w:val="ListParagraph"/>
        <w:numPr>
          <w:ilvl w:val="0"/>
          <w:numId w:val="57"/>
        </w:numPr>
        <w:suppressAutoHyphens/>
        <w:autoSpaceDE w:val="0"/>
        <w:autoSpaceDN w:val="0"/>
        <w:ind w:left="720"/>
        <w:textAlignment w:val="baseline"/>
        <w:rPr>
          <w:rFonts w:ascii="Arial" w:hAnsi="Arial" w:cs="Arial"/>
          <w:lang w:val="en-US"/>
        </w:rPr>
      </w:pPr>
      <w:r w:rsidRPr="00942FA2">
        <w:rPr>
          <w:rFonts w:ascii="Arial" w:hAnsi="Arial" w:cs="Arial"/>
          <w:lang w:val="en-US"/>
        </w:rPr>
        <w:t>Ensure NICEIC (or equivalent) registration is current.</w:t>
      </w:r>
    </w:p>
    <w:p w14:paraId="4863BEDC" w14:textId="77777777" w:rsidR="00AD0777" w:rsidRDefault="00AD0777" w:rsidP="002A10F6">
      <w:pPr>
        <w:pStyle w:val="ListParagraph"/>
        <w:numPr>
          <w:ilvl w:val="0"/>
          <w:numId w:val="57"/>
        </w:numPr>
        <w:suppressAutoHyphens/>
        <w:autoSpaceDE w:val="0"/>
        <w:autoSpaceDN w:val="0"/>
        <w:ind w:left="720"/>
        <w:textAlignment w:val="baseline"/>
        <w:rPr>
          <w:rFonts w:ascii="Arial" w:hAnsi="Arial" w:cs="Arial"/>
          <w:lang w:val="en-US"/>
        </w:rPr>
      </w:pPr>
      <w:r w:rsidRPr="00942FA2">
        <w:rPr>
          <w:rFonts w:ascii="Arial" w:hAnsi="Arial" w:cs="Arial"/>
          <w:lang w:val="en-US"/>
        </w:rPr>
        <w:t>Procure and review quality checks of contractor work.</w:t>
      </w:r>
    </w:p>
    <w:p w14:paraId="359DDE35" w14:textId="77777777" w:rsidR="00AD0777" w:rsidRDefault="00AD0777" w:rsidP="002A10F6">
      <w:pPr>
        <w:pStyle w:val="ListParagraph"/>
        <w:numPr>
          <w:ilvl w:val="0"/>
          <w:numId w:val="57"/>
        </w:numPr>
        <w:suppressAutoHyphens/>
        <w:autoSpaceDE w:val="0"/>
        <w:autoSpaceDN w:val="0"/>
        <w:ind w:left="720"/>
        <w:textAlignment w:val="baseline"/>
        <w:rPr>
          <w:rFonts w:ascii="Arial" w:hAnsi="Arial" w:cs="Arial"/>
          <w:lang w:val="en-US"/>
        </w:rPr>
      </w:pPr>
      <w:r w:rsidRPr="00942FA2">
        <w:rPr>
          <w:rFonts w:ascii="Arial" w:hAnsi="Arial" w:cs="Arial"/>
          <w:lang w:val="en-US"/>
        </w:rPr>
        <w:t>Confirm that contractors provide compliant risk assessments and health and safety documentation.</w:t>
      </w:r>
    </w:p>
    <w:p w14:paraId="04625A65" w14:textId="77777777" w:rsidR="00AD0777" w:rsidRPr="004A68EF" w:rsidRDefault="00AD0777" w:rsidP="002A10F6">
      <w:pPr>
        <w:pStyle w:val="ListParagraph"/>
        <w:numPr>
          <w:ilvl w:val="0"/>
          <w:numId w:val="57"/>
        </w:numPr>
        <w:suppressAutoHyphens/>
        <w:autoSpaceDE w:val="0"/>
        <w:autoSpaceDN w:val="0"/>
        <w:ind w:left="720"/>
        <w:textAlignment w:val="baseline"/>
        <w:rPr>
          <w:rFonts w:ascii="Arial" w:hAnsi="Arial" w:cs="Arial"/>
          <w:lang w:val="en-US"/>
        </w:rPr>
      </w:pPr>
      <w:r w:rsidRPr="00942FA2">
        <w:rPr>
          <w:rFonts w:ascii="Arial" w:hAnsi="Arial" w:cs="Arial"/>
          <w:lang w:val="en-US"/>
        </w:rPr>
        <w:t>Ensure Framework remains compliant with the Electricity at Work Regulations 1989 and the Electrical Equipment (Safety) Regulations 2016.</w:t>
      </w:r>
    </w:p>
    <w:p w14:paraId="4C327E93" w14:textId="77777777" w:rsidR="00AD0777" w:rsidRPr="00241D94" w:rsidRDefault="00AD0777" w:rsidP="002A10F6">
      <w:pPr>
        <w:suppressAutoHyphens/>
        <w:autoSpaceDE w:val="0"/>
        <w:autoSpaceDN w:val="0"/>
        <w:textAlignment w:val="baseline"/>
        <w:rPr>
          <w:rFonts w:ascii="Arial" w:hAnsi="Arial" w:cs="Arial"/>
          <w:sz w:val="22"/>
          <w:szCs w:val="22"/>
        </w:rPr>
      </w:pPr>
    </w:p>
    <w:p w14:paraId="482EBBD9" w14:textId="77777777" w:rsidR="00AD0777" w:rsidRPr="00291A2A" w:rsidRDefault="00AD0777" w:rsidP="00AD0777">
      <w:pPr>
        <w:autoSpaceDE w:val="0"/>
        <w:spacing w:after="120"/>
        <w:ind w:left="567" w:hanging="567"/>
        <w:jc w:val="both"/>
        <w:rPr>
          <w:rFonts w:ascii="Arial" w:hAnsi="Arial" w:cs="Arial"/>
          <w:b/>
          <w:bCs/>
        </w:rPr>
      </w:pPr>
      <w:bookmarkStart w:id="0" w:name="_Hlk219902947"/>
      <w:r w:rsidRPr="00291A2A">
        <w:rPr>
          <w:rFonts w:ascii="Arial" w:hAnsi="Arial" w:cs="Arial"/>
          <w:b/>
          <w:bCs/>
        </w:rPr>
        <w:t xml:space="preserve">8. </w:t>
      </w:r>
      <w:r>
        <w:rPr>
          <w:rFonts w:ascii="Arial" w:hAnsi="Arial" w:cs="Arial"/>
          <w:b/>
          <w:bCs/>
        </w:rPr>
        <w:t xml:space="preserve">   </w:t>
      </w:r>
      <w:r w:rsidRPr="00291A2A">
        <w:rPr>
          <w:rFonts w:ascii="Arial" w:hAnsi="Arial" w:cs="Arial"/>
          <w:b/>
          <w:bCs/>
        </w:rPr>
        <w:t>Quality and Performance Monitoring</w:t>
      </w:r>
    </w:p>
    <w:bookmarkEnd w:id="0"/>
    <w:p w14:paraId="43E943A1" w14:textId="77777777" w:rsidR="00AD0777" w:rsidRDefault="00AD0777" w:rsidP="00AD0777">
      <w:pPr>
        <w:pStyle w:val="NoSpacing"/>
        <w:rPr>
          <w:rFonts w:ascii="Arial" w:hAnsi="Arial" w:cs="Arial"/>
        </w:rPr>
      </w:pPr>
      <w:r w:rsidRPr="00942FA2">
        <w:rPr>
          <w:rFonts w:ascii="Arial" w:hAnsi="Arial" w:cs="Arial"/>
        </w:rPr>
        <w:t>Framework is committed to maintaining high standards in electrical safety. To monitor performance and quality, we will:</w:t>
      </w:r>
    </w:p>
    <w:p w14:paraId="66D4627C" w14:textId="77777777" w:rsidR="00AD0777" w:rsidRDefault="00AD0777" w:rsidP="00AD0777">
      <w:pPr>
        <w:pStyle w:val="NoSpacing"/>
        <w:rPr>
          <w:rFonts w:ascii="Arial" w:hAnsi="Arial" w:cs="Arial"/>
        </w:rPr>
      </w:pPr>
    </w:p>
    <w:p w14:paraId="7CD31792" w14:textId="77777777" w:rsidR="00AD0777" w:rsidRDefault="00AD0777" w:rsidP="00AD0777">
      <w:pPr>
        <w:pStyle w:val="NoSpacing"/>
        <w:numPr>
          <w:ilvl w:val="0"/>
          <w:numId w:val="71"/>
        </w:numPr>
        <w:rPr>
          <w:rFonts w:ascii="Arial" w:hAnsi="Arial" w:cs="Arial"/>
        </w:rPr>
      </w:pPr>
      <w:r w:rsidRPr="00942FA2">
        <w:rPr>
          <w:rFonts w:ascii="Arial" w:hAnsi="Arial" w:cs="Arial"/>
        </w:rPr>
        <w:t>Conduct independent quality assurance checks on a representative sample of installations, repairs, and EICRs.</w:t>
      </w:r>
    </w:p>
    <w:p w14:paraId="493C24CA" w14:textId="77777777" w:rsidR="00AD0777" w:rsidRDefault="00AD0777" w:rsidP="00AD0777">
      <w:pPr>
        <w:pStyle w:val="NoSpacing"/>
        <w:numPr>
          <w:ilvl w:val="0"/>
          <w:numId w:val="71"/>
        </w:numPr>
        <w:rPr>
          <w:rFonts w:ascii="Arial" w:hAnsi="Arial" w:cs="Arial"/>
        </w:rPr>
      </w:pPr>
      <w:r w:rsidRPr="00942FA2">
        <w:rPr>
          <w:rFonts w:ascii="Arial" w:hAnsi="Arial" w:cs="Arial"/>
        </w:rPr>
        <w:t>Track and report performance indicators, including:</w:t>
      </w:r>
      <w:r w:rsidRPr="00942FA2">
        <w:rPr>
          <w:rFonts w:ascii="Arial" w:hAnsi="Arial" w:cs="Arial"/>
        </w:rPr>
        <w:br/>
        <w:t xml:space="preserve">  - Properties requiring electrical safety checks</w:t>
      </w:r>
      <w:r w:rsidRPr="00942FA2">
        <w:rPr>
          <w:rFonts w:ascii="Arial" w:hAnsi="Arial" w:cs="Arial"/>
        </w:rPr>
        <w:br/>
        <w:t xml:space="preserve">  - Percentage of properties with valid EICRs</w:t>
      </w:r>
      <w:r w:rsidRPr="00942FA2">
        <w:rPr>
          <w:rFonts w:ascii="Arial" w:hAnsi="Arial" w:cs="Arial"/>
        </w:rPr>
        <w:br/>
        <w:t xml:space="preserve">  - Timeliness of remedial actions</w:t>
      </w:r>
      <w:r w:rsidRPr="00942FA2">
        <w:rPr>
          <w:rFonts w:ascii="Arial" w:hAnsi="Arial" w:cs="Arial"/>
        </w:rPr>
        <w:br/>
        <w:t xml:space="preserve">  - PAT testing completion rates</w:t>
      </w:r>
    </w:p>
    <w:p w14:paraId="235C30D4" w14:textId="77777777" w:rsidR="00AD0777" w:rsidRDefault="00AD0777" w:rsidP="00AD0777">
      <w:pPr>
        <w:pStyle w:val="NoSpacing"/>
        <w:numPr>
          <w:ilvl w:val="0"/>
          <w:numId w:val="71"/>
        </w:numPr>
        <w:rPr>
          <w:rFonts w:ascii="Arial" w:hAnsi="Arial" w:cs="Arial"/>
        </w:rPr>
      </w:pPr>
      <w:r w:rsidRPr="00942FA2">
        <w:rPr>
          <w:rFonts w:ascii="Arial" w:hAnsi="Arial" w:cs="Arial"/>
        </w:rPr>
        <w:t>Survey tenant and resident satisfaction and use feedback to improve services.</w:t>
      </w:r>
    </w:p>
    <w:p w14:paraId="22C9E785" w14:textId="77777777" w:rsidR="00AD0777" w:rsidRDefault="00AD0777" w:rsidP="00AD0777">
      <w:pPr>
        <w:pStyle w:val="NoSpacing"/>
        <w:numPr>
          <w:ilvl w:val="0"/>
          <w:numId w:val="71"/>
        </w:numPr>
        <w:rPr>
          <w:rFonts w:ascii="Arial" w:hAnsi="Arial" w:cs="Arial"/>
        </w:rPr>
      </w:pPr>
      <w:r w:rsidRPr="00942FA2">
        <w:rPr>
          <w:rFonts w:ascii="Arial" w:hAnsi="Arial" w:cs="Arial"/>
        </w:rPr>
        <w:lastRenderedPageBreak/>
        <w:t>Provide opportunities for tenant/resident involvement in service monitoring.</w:t>
      </w:r>
    </w:p>
    <w:p w14:paraId="36C39D21" w14:textId="77777777" w:rsidR="00AD0777" w:rsidRPr="00942FA2" w:rsidRDefault="00AD0777" w:rsidP="00AD0777">
      <w:pPr>
        <w:pStyle w:val="NoSpacing"/>
        <w:numPr>
          <w:ilvl w:val="0"/>
          <w:numId w:val="71"/>
        </w:numPr>
        <w:rPr>
          <w:rFonts w:ascii="Arial" w:hAnsi="Arial" w:cs="Arial"/>
        </w:rPr>
      </w:pPr>
      <w:r w:rsidRPr="00942FA2">
        <w:rPr>
          <w:rFonts w:ascii="Arial" w:hAnsi="Arial" w:cs="Arial"/>
        </w:rPr>
        <w:t>Effectively manage and monitor contractors delivering electrical safety and remedial works.</w:t>
      </w:r>
    </w:p>
    <w:p w14:paraId="096FBD3B" w14:textId="77777777" w:rsidR="00AD0777" w:rsidRPr="00241D94" w:rsidRDefault="00AD0777" w:rsidP="00AD0777">
      <w:pPr>
        <w:pStyle w:val="Default"/>
        <w:jc w:val="both"/>
        <w:rPr>
          <w:sz w:val="22"/>
          <w:szCs w:val="22"/>
        </w:rPr>
      </w:pPr>
    </w:p>
    <w:p w14:paraId="1EBB236D" w14:textId="77777777" w:rsidR="00AD0777" w:rsidRPr="00291A2A" w:rsidRDefault="00AD0777" w:rsidP="00AD0777">
      <w:pPr>
        <w:autoSpaceDE w:val="0"/>
        <w:spacing w:after="120"/>
        <w:ind w:left="567" w:hanging="567"/>
        <w:jc w:val="both"/>
        <w:rPr>
          <w:rFonts w:ascii="Arial" w:hAnsi="Arial" w:cs="Arial"/>
          <w:b/>
          <w:bCs/>
        </w:rPr>
      </w:pPr>
      <w:r w:rsidRPr="00291A2A">
        <w:rPr>
          <w:rFonts w:ascii="Arial" w:hAnsi="Arial" w:cs="Arial"/>
          <w:b/>
          <w:bCs/>
        </w:rPr>
        <w:t>9.     Policy Review</w:t>
      </w:r>
    </w:p>
    <w:p w14:paraId="0C4ADFC6" w14:textId="3ABDCCE9" w:rsidR="00AD0777" w:rsidRDefault="00AD0777" w:rsidP="00AD0777">
      <w:pPr>
        <w:ind w:left="720" w:hanging="720"/>
        <w:rPr>
          <w:rFonts w:ascii="Arial" w:hAnsi="Arial" w:cs="Arial"/>
          <w:color w:val="000000"/>
          <w:sz w:val="22"/>
          <w:szCs w:val="22"/>
        </w:rPr>
      </w:pPr>
      <w:r w:rsidRPr="00241D94">
        <w:rPr>
          <w:rFonts w:ascii="Arial" w:hAnsi="Arial" w:cs="Arial"/>
          <w:color w:val="000000"/>
          <w:sz w:val="22"/>
          <w:szCs w:val="22"/>
        </w:rPr>
        <w:t xml:space="preserve">Framework will review this strategy on a three yearly basis or as required </w:t>
      </w:r>
      <w:r w:rsidR="002A10F6" w:rsidRPr="00241D94">
        <w:rPr>
          <w:rFonts w:ascii="Arial" w:hAnsi="Arial" w:cs="Arial"/>
          <w:color w:val="000000"/>
          <w:sz w:val="22"/>
          <w:szCs w:val="22"/>
        </w:rPr>
        <w:t>following.</w:t>
      </w:r>
    </w:p>
    <w:p w14:paraId="059D21F0" w14:textId="77777777" w:rsidR="002A10F6" w:rsidRPr="00241D94" w:rsidRDefault="002A10F6" w:rsidP="00AD0777">
      <w:pPr>
        <w:ind w:left="720" w:hanging="720"/>
        <w:rPr>
          <w:rFonts w:ascii="Arial" w:eastAsiaTheme="minorHAnsi" w:hAnsi="Arial" w:cs="Arial"/>
          <w:sz w:val="22"/>
          <w:szCs w:val="22"/>
        </w:rPr>
      </w:pPr>
    </w:p>
    <w:p w14:paraId="2F7753DF" w14:textId="77777777" w:rsidR="00AD0777" w:rsidRPr="00241D94" w:rsidRDefault="00AD0777" w:rsidP="002A10F6">
      <w:pPr>
        <w:pStyle w:val="ListParagraph"/>
        <w:numPr>
          <w:ilvl w:val="0"/>
          <w:numId w:val="65"/>
        </w:numPr>
        <w:suppressAutoHyphens/>
        <w:autoSpaceDN w:val="0"/>
        <w:textAlignment w:val="baseline"/>
        <w:rPr>
          <w:rFonts w:ascii="Arial" w:hAnsi="Arial" w:cs="Arial"/>
          <w:lang w:val="en-US"/>
        </w:rPr>
      </w:pPr>
      <w:r w:rsidRPr="00241D94">
        <w:rPr>
          <w:rFonts w:ascii="Arial" w:hAnsi="Arial" w:cs="Arial"/>
        </w:rPr>
        <w:t>New legislation.</w:t>
      </w:r>
    </w:p>
    <w:p w14:paraId="0FD95A8C" w14:textId="77777777" w:rsidR="00AD0777" w:rsidRPr="00241D94" w:rsidRDefault="00AD0777" w:rsidP="002A10F6">
      <w:pPr>
        <w:pStyle w:val="ListParagraph"/>
        <w:numPr>
          <w:ilvl w:val="0"/>
          <w:numId w:val="65"/>
        </w:numPr>
        <w:suppressAutoHyphens/>
        <w:autoSpaceDN w:val="0"/>
        <w:textAlignment w:val="baseline"/>
        <w:rPr>
          <w:rFonts w:ascii="Arial" w:hAnsi="Arial" w:cs="Arial"/>
        </w:rPr>
      </w:pPr>
      <w:r w:rsidRPr="00241D94">
        <w:rPr>
          <w:rFonts w:ascii="Arial" w:hAnsi="Arial" w:cs="Arial"/>
        </w:rPr>
        <w:t>Emerging best practice.</w:t>
      </w:r>
    </w:p>
    <w:p w14:paraId="207359BE" w14:textId="77777777" w:rsidR="00AD0777" w:rsidRPr="00241D94" w:rsidRDefault="00AD0777" w:rsidP="002A10F6">
      <w:pPr>
        <w:pStyle w:val="ListParagraph"/>
        <w:numPr>
          <w:ilvl w:val="0"/>
          <w:numId w:val="65"/>
        </w:numPr>
        <w:suppressAutoHyphens/>
        <w:autoSpaceDN w:val="0"/>
        <w:ind w:right="-78"/>
        <w:jc w:val="both"/>
        <w:textAlignment w:val="baseline"/>
        <w:rPr>
          <w:rFonts w:ascii="Arial" w:hAnsi="Arial" w:cs="Arial"/>
        </w:rPr>
      </w:pPr>
      <w:r w:rsidRPr="00241D94">
        <w:rPr>
          <w:rFonts w:ascii="Arial" w:hAnsi="Arial" w:cs="Arial"/>
        </w:rPr>
        <w:t xml:space="preserve">Day to day operational issues. </w:t>
      </w:r>
    </w:p>
    <w:p w14:paraId="0446A04C" w14:textId="77777777" w:rsidR="00AD0777" w:rsidRPr="00241D94" w:rsidRDefault="00AD0777" w:rsidP="00AD0777">
      <w:pPr>
        <w:ind w:right="-78"/>
        <w:rPr>
          <w:rFonts w:ascii="Arial" w:hAnsi="Arial" w:cs="Arial"/>
          <w:sz w:val="22"/>
          <w:szCs w:val="22"/>
        </w:rPr>
      </w:pPr>
    </w:p>
    <w:p w14:paraId="24804805" w14:textId="77777777" w:rsidR="00AD0777" w:rsidRPr="00241D94" w:rsidRDefault="00AD0777" w:rsidP="00AD0777">
      <w:pPr>
        <w:ind w:left="709" w:hanging="709"/>
        <w:jc w:val="both"/>
        <w:rPr>
          <w:rFonts w:ascii="Arial" w:hAnsi="Arial" w:cs="Arial"/>
          <w:sz w:val="22"/>
          <w:szCs w:val="22"/>
        </w:rPr>
      </w:pPr>
    </w:p>
    <w:p w14:paraId="6857BB6F" w14:textId="77777777" w:rsidR="00AD0777" w:rsidRPr="0027173A" w:rsidRDefault="00AD0777" w:rsidP="00AD0777">
      <w:pPr>
        <w:rPr>
          <w:rFonts w:ascii="Aptos" w:eastAsia="Aptos" w:hAnsi="Aptos" w:cs="Aptos"/>
          <w:b/>
          <w:bCs/>
          <w:sz w:val="22"/>
          <w:szCs w:val="22"/>
          <w:lang w:eastAsia="en-US"/>
        </w:rPr>
      </w:pPr>
      <w:r w:rsidRPr="0027173A">
        <w:rPr>
          <w:rFonts w:ascii="Aptos" w:eastAsia="Aptos" w:hAnsi="Aptos" w:cs="Aptos"/>
          <w:b/>
          <w:bCs/>
          <w:sz w:val="22"/>
          <w:szCs w:val="22"/>
          <w:lang w:eastAsia="en-US"/>
        </w:rPr>
        <w:t>Sources (key evidence)</w:t>
      </w:r>
    </w:p>
    <w:p w14:paraId="08BE8671"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Regulator of Social Housing</w:t>
      </w:r>
      <w:r w:rsidRPr="0027173A">
        <w:rPr>
          <w:rFonts w:ascii="Aptos" w:hAnsi="Aptos" w:cs="Aptos"/>
          <w:sz w:val="22"/>
          <w:szCs w:val="22"/>
          <w:lang w:eastAsia="en-US"/>
        </w:rPr>
        <w:t xml:space="preserve"> — </w:t>
      </w:r>
      <w:r w:rsidRPr="0027173A">
        <w:rPr>
          <w:rFonts w:ascii="Aptos" w:hAnsi="Aptos" w:cs="Aptos"/>
          <w:i/>
          <w:iCs/>
          <w:sz w:val="22"/>
          <w:szCs w:val="22"/>
          <w:lang w:eastAsia="en-US"/>
        </w:rPr>
        <w:t>Safety and Quality Standard</w:t>
      </w:r>
      <w:r w:rsidRPr="0027173A">
        <w:rPr>
          <w:rFonts w:ascii="Aptos" w:hAnsi="Aptos" w:cs="Aptos"/>
          <w:sz w:val="22"/>
          <w:szCs w:val="22"/>
          <w:lang w:eastAsia="en-US"/>
        </w:rPr>
        <w:t xml:space="preserve"> (effective 1 Apr 2024).</w:t>
      </w:r>
    </w:p>
    <w:p w14:paraId="10384CDC"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Electrical Safety Regulations — Extension to Social Rented Sector (2025)</w:t>
      </w:r>
      <w:r w:rsidRPr="0027173A">
        <w:rPr>
          <w:rFonts w:ascii="Aptos" w:hAnsi="Aptos" w:cs="Aptos"/>
          <w:sz w:val="22"/>
          <w:szCs w:val="22"/>
          <w:lang w:eastAsia="en-US"/>
        </w:rPr>
        <w:t>: GOV.UK guidance &amp; legislation, CIH/NHF briefings (dates and remedials).</w:t>
      </w:r>
    </w:p>
    <w:p w14:paraId="5AE9430D"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Awaab’s Law</w:t>
      </w:r>
      <w:r w:rsidRPr="0027173A">
        <w:rPr>
          <w:rFonts w:ascii="Aptos" w:hAnsi="Aptos" w:cs="Aptos"/>
          <w:sz w:val="22"/>
          <w:szCs w:val="22"/>
          <w:lang w:eastAsia="en-US"/>
        </w:rPr>
        <w:t xml:space="preserve"> — GOV.UK guidance and sector explainers (phasing, timescales, scope).</w:t>
      </w:r>
    </w:p>
    <w:p w14:paraId="41BE2D3A"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BS 7671 updates</w:t>
      </w:r>
      <w:r w:rsidRPr="0027173A">
        <w:rPr>
          <w:rFonts w:ascii="Aptos" w:hAnsi="Aptos" w:cs="Aptos"/>
          <w:sz w:val="22"/>
          <w:szCs w:val="22"/>
          <w:lang w:eastAsia="en-US"/>
        </w:rPr>
        <w:t xml:space="preserve"> — IET, Electrical Safety First, NICEIC; A3:2024 in force; A4 announced for Apr 2026.</w:t>
      </w:r>
    </w:p>
    <w:p w14:paraId="37D9EC4D"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PAT/ITEE</w:t>
      </w:r>
      <w:r w:rsidRPr="0027173A">
        <w:rPr>
          <w:rFonts w:ascii="Aptos" w:hAnsi="Aptos" w:cs="Aptos"/>
          <w:sz w:val="22"/>
          <w:szCs w:val="22"/>
          <w:lang w:eastAsia="en-US"/>
        </w:rPr>
        <w:t xml:space="preserve"> — HSE INDG236/HSG107 and IET Code of Practice (5th ed.).</w:t>
      </w:r>
    </w:p>
    <w:p w14:paraId="3E4B24D5"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Smoke &amp; CO alarms</w:t>
      </w:r>
      <w:r w:rsidRPr="0027173A">
        <w:rPr>
          <w:rFonts w:ascii="Aptos" w:hAnsi="Aptos" w:cs="Aptos"/>
          <w:sz w:val="22"/>
          <w:szCs w:val="22"/>
          <w:lang w:eastAsia="en-US"/>
        </w:rPr>
        <w:t xml:space="preserve"> — 2022 amendments (social landlords in scope).</w:t>
      </w:r>
    </w:p>
    <w:p w14:paraId="63D0D791"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Data protection</w:t>
      </w:r>
      <w:r w:rsidRPr="0027173A">
        <w:rPr>
          <w:rFonts w:ascii="Aptos" w:hAnsi="Aptos" w:cs="Aptos"/>
          <w:sz w:val="22"/>
          <w:szCs w:val="22"/>
          <w:lang w:eastAsia="en-US"/>
        </w:rPr>
        <w:t xml:space="preserve"> — UK GDPR and DPA 2018 (replace DPA 1998).</w:t>
      </w:r>
    </w:p>
    <w:p w14:paraId="5DEACDDC" w14:textId="77777777" w:rsidR="00AD0777" w:rsidRPr="0027173A" w:rsidRDefault="00AD0777" w:rsidP="00AD0777">
      <w:pPr>
        <w:numPr>
          <w:ilvl w:val="0"/>
          <w:numId w:val="75"/>
        </w:numPr>
        <w:rPr>
          <w:rFonts w:ascii="Aptos" w:hAnsi="Aptos" w:cs="Aptos"/>
          <w:sz w:val="22"/>
          <w:szCs w:val="22"/>
          <w:lang w:eastAsia="en-US"/>
        </w:rPr>
      </w:pPr>
      <w:r w:rsidRPr="0027173A">
        <w:rPr>
          <w:rFonts w:ascii="Aptos" w:hAnsi="Aptos" w:cs="Aptos"/>
          <w:b/>
          <w:bCs/>
          <w:sz w:val="22"/>
          <w:szCs w:val="22"/>
          <w:lang w:eastAsia="en-US"/>
        </w:rPr>
        <w:t>Electricity at Work Regulations 1989</w:t>
      </w:r>
      <w:r w:rsidRPr="0027173A">
        <w:rPr>
          <w:rFonts w:ascii="Aptos" w:hAnsi="Aptos" w:cs="Aptos"/>
          <w:sz w:val="22"/>
          <w:szCs w:val="22"/>
          <w:lang w:eastAsia="en-US"/>
        </w:rPr>
        <w:t xml:space="preserve"> (core H\&amp;S duties).</w:t>
      </w:r>
    </w:p>
    <w:p w14:paraId="13E85840" w14:textId="77777777" w:rsidR="00AD0777" w:rsidRPr="00241D94" w:rsidRDefault="00AD0777" w:rsidP="00AD0777">
      <w:pPr>
        <w:ind w:left="709" w:hanging="709"/>
        <w:jc w:val="both"/>
        <w:rPr>
          <w:rFonts w:ascii="Arial" w:hAnsi="Arial" w:cs="Arial"/>
          <w:sz w:val="22"/>
          <w:szCs w:val="22"/>
        </w:rPr>
      </w:pPr>
    </w:p>
    <w:p w14:paraId="52658F77" w14:textId="77777777" w:rsidR="00AD0777" w:rsidRDefault="00AD0777" w:rsidP="002A10F6">
      <w:pPr>
        <w:jc w:val="both"/>
        <w:rPr>
          <w:rFonts w:ascii="Arial" w:hAnsi="Arial" w:cs="Arial"/>
          <w:sz w:val="22"/>
          <w:szCs w:val="22"/>
        </w:rPr>
      </w:pPr>
    </w:p>
    <w:p w14:paraId="1D3DB900" w14:textId="77777777" w:rsidR="00AD0777" w:rsidRDefault="00AD0777" w:rsidP="00AD0777">
      <w:pPr>
        <w:suppressAutoHyphens/>
        <w:autoSpaceDE w:val="0"/>
        <w:autoSpaceDN w:val="0"/>
        <w:contextualSpacing/>
        <w:textAlignment w:val="baseline"/>
        <w:rPr>
          <w:rFonts w:ascii="Arial" w:hAnsi="Arial" w:cs="Arial"/>
          <w:b/>
          <w:sz w:val="22"/>
          <w:szCs w:val="22"/>
        </w:rPr>
      </w:pPr>
      <w:r w:rsidRPr="00241D94">
        <w:rPr>
          <w:rFonts w:ascii="Arial" w:hAnsi="Arial" w:cs="Arial"/>
          <w:b/>
          <w:sz w:val="22"/>
          <w:szCs w:val="22"/>
        </w:rPr>
        <w:t>More information on next pages below</w:t>
      </w:r>
    </w:p>
    <w:p w14:paraId="63EEF6A3" w14:textId="77777777" w:rsidR="00AD0777" w:rsidRDefault="00AD0777" w:rsidP="00AD0777">
      <w:pPr>
        <w:suppressAutoHyphens/>
        <w:autoSpaceDE w:val="0"/>
        <w:autoSpaceDN w:val="0"/>
        <w:contextualSpacing/>
        <w:jc w:val="center"/>
        <w:textAlignment w:val="baseline"/>
        <w:rPr>
          <w:rFonts w:ascii="Arial" w:hAnsi="Arial" w:cs="Arial"/>
          <w:b/>
          <w:sz w:val="22"/>
          <w:szCs w:val="22"/>
        </w:rPr>
      </w:pPr>
    </w:p>
    <w:p w14:paraId="6178A98C" w14:textId="77777777" w:rsidR="00AD0777" w:rsidRDefault="00AD0777" w:rsidP="00AD0777">
      <w:pPr>
        <w:suppressAutoHyphens/>
        <w:autoSpaceDE w:val="0"/>
        <w:autoSpaceDN w:val="0"/>
        <w:contextualSpacing/>
        <w:jc w:val="center"/>
        <w:textAlignment w:val="baseline"/>
        <w:rPr>
          <w:rFonts w:ascii="Arial" w:hAnsi="Arial" w:cs="Arial"/>
          <w:b/>
          <w:sz w:val="22"/>
          <w:szCs w:val="22"/>
        </w:rPr>
      </w:pPr>
      <w:r>
        <w:rPr>
          <w:rFonts w:ascii="Arial" w:hAnsi="Arial" w:cs="Arial"/>
          <w:b/>
          <w:sz w:val="22"/>
          <w:szCs w:val="22"/>
        </w:rPr>
        <w:t>Voids Procedure</w:t>
      </w:r>
    </w:p>
    <w:p w14:paraId="6D0D53FF" w14:textId="77777777" w:rsidR="00AD0777" w:rsidRDefault="00AD0777" w:rsidP="00AD0777">
      <w:pPr>
        <w:suppressAutoHyphens/>
        <w:autoSpaceDE w:val="0"/>
        <w:autoSpaceDN w:val="0"/>
        <w:contextualSpacing/>
        <w:jc w:val="center"/>
        <w:textAlignment w:val="baseline"/>
        <w:rPr>
          <w:rFonts w:ascii="Arial" w:hAnsi="Arial" w:cs="Arial"/>
          <w:b/>
          <w:sz w:val="22"/>
          <w:szCs w:val="22"/>
        </w:rPr>
      </w:pPr>
    </w:p>
    <w:p w14:paraId="335C4C4F" w14:textId="77777777" w:rsidR="00AD0777" w:rsidRDefault="00AD0777" w:rsidP="00AD0777">
      <w:pPr>
        <w:suppressAutoHyphens/>
        <w:autoSpaceDE w:val="0"/>
        <w:autoSpaceDN w:val="0"/>
        <w:contextualSpacing/>
        <w:jc w:val="center"/>
        <w:textAlignment w:val="baseline"/>
        <w:rPr>
          <w:rFonts w:ascii="Arial" w:hAnsi="Arial" w:cs="Arial"/>
          <w:b/>
          <w:sz w:val="22"/>
          <w:szCs w:val="22"/>
        </w:rPr>
      </w:pPr>
    </w:p>
    <w:p w14:paraId="76E8311D" w14:textId="77777777" w:rsidR="00AD0777" w:rsidRPr="00A22446" w:rsidRDefault="00AD0777" w:rsidP="00AD0777">
      <w:pPr>
        <w:autoSpaceDE w:val="0"/>
        <w:spacing w:after="160" w:line="278" w:lineRule="auto"/>
        <w:contextualSpacing/>
        <w:jc w:val="center"/>
        <w:rPr>
          <w:rFonts w:ascii="Arial" w:eastAsia="Aptos" w:hAnsi="Arial" w:cs="Arial"/>
          <w:b/>
          <w:kern w:val="2"/>
          <w:lang w:val="en-US" w:eastAsia="en-US"/>
          <w14:ligatures w14:val="standardContextual"/>
        </w:rPr>
      </w:pPr>
      <w:r w:rsidRPr="00A22446">
        <w:rPr>
          <w:rFonts w:ascii="Arial" w:eastAsia="Aptos" w:hAnsi="Arial" w:cs="Arial"/>
          <w:b/>
          <w:kern w:val="2"/>
          <w:lang w:val="en-US" w:eastAsia="en-US"/>
          <w14:ligatures w14:val="standardContextual"/>
        </w:rPr>
        <w:t>Void Properties managed via the Housing Management Service (HMS) through Property Services with individual consumer units</w:t>
      </w:r>
    </w:p>
    <w:p w14:paraId="44B10B23" w14:textId="77777777" w:rsidR="00AD0777" w:rsidRPr="00A22446" w:rsidRDefault="00AD0777" w:rsidP="00AD0777">
      <w:pPr>
        <w:autoSpaceDE w:val="0"/>
        <w:ind w:left="720"/>
        <w:jc w:val="both"/>
        <w:rPr>
          <w:rFonts w:ascii="Arial" w:hAnsi="Arial" w:cs="Arial"/>
          <w:sz w:val="22"/>
          <w:szCs w:val="22"/>
          <w:lang w:val="en-US"/>
        </w:rPr>
      </w:pPr>
    </w:p>
    <w:p w14:paraId="5705233E" w14:textId="77777777" w:rsidR="00AD0777" w:rsidRPr="009A5714" w:rsidRDefault="00AD0777" w:rsidP="002A10F6">
      <w:pPr>
        <w:autoSpaceDE w:val="0"/>
        <w:spacing w:after="160" w:line="278" w:lineRule="auto"/>
        <w:contextualSpacing/>
        <w:rPr>
          <w:rFonts w:ascii="Arial" w:eastAsia="Aptos" w:hAnsi="Arial" w:cs="Arial"/>
          <w:kern w:val="2"/>
          <w:sz w:val="22"/>
          <w:szCs w:val="22"/>
          <w:lang w:val="en-US" w:eastAsia="en-US"/>
          <w14:ligatures w14:val="standardContextual"/>
        </w:rPr>
      </w:pPr>
      <w:r w:rsidRPr="009A5714">
        <w:rPr>
          <w:rFonts w:ascii="Arial" w:eastAsia="Aptos" w:hAnsi="Arial" w:cs="Arial"/>
          <w:kern w:val="2"/>
          <w:sz w:val="22"/>
          <w:szCs w:val="22"/>
          <w:lang w:val="en-US" w:eastAsia="en-US"/>
          <w14:ligatures w14:val="standardContextual"/>
        </w:rPr>
        <w:t xml:space="preserve">As properties are vacated the Void Officer/responsible appointed person will run a system check to identify the date of issue of the current EICR, if the </w:t>
      </w:r>
      <w:proofErr w:type="gramStart"/>
      <w:r w:rsidRPr="009A5714">
        <w:rPr>
          <w:rFonts w:ascii="Arial" w:eastAsia="Aptos" w:hAnsi="Arial" w:cs="Arial"/>
          <w:kern w:val="2"/>
          <w:sz w:val="22"/>
          <w:szCs w:val="22"/>
          <w:lang w:val="en-US" w:eastAsia="en-US"/>
          <w14:ligatures w14:val="standardContextual"/>
        </w:rPr>
        <w:t>time period</w:t>
      </w:r>
      <w:proofErr w:type="gramEnd"/>
      <w:r w:rsidRPr="009A5714">
        <w:rPr>
          <w:rFonts w:ascii="Arial" w:eastAsia="Aptos" w:hAnsi="Arial" w:cs="Arial"/>
          <w:kern w:val="2"/>
          <w:sz w:val="22"/>
          <w:szCs w:val="22"/>
          <w:lang w:val="en-US" w:eastAsia="en-US"/>
          <w14:ligatures w14:val="standardContextual"/>
        </w:rPr>
        <w:t xml:space="preserve"> is within 12 calendar months of the issued date, they will instigate an internal visual electric check using the Framework generated inspection sheet. This will be saved alongside the valid EICR for information.  Any remedial works found not requiring any form of electrical certification to complete will be ordered and completed, if remedial works are found that require any form of electrical cert, we will request a new EICR and this will be saved to the system.</w:t>
      </w:r>
    </w:p>
    <w:p w14:paraId="7B25E014" w14:textId="77777777" w:rsidR="00AD0777" w:rsidRPr="009A5714" w:rsidRDefault="00AD0777" w:rsidP="002A10F6">
      <w:pPr>
        <w:autoSpaceDE w:val="0"/>
        <w:rPr>
          <w:rFonts w:ascii="Arial" w:hAnsi="Arial" w:cs="Arial"/>
          <w:sz w:val="22"/>
          <w:szCs w:val="22"/>
          <w:lang w:val="en-US"/>
        </w:rPr>
      </w:pPr>
    </w:p>
    <w:p w14:paraId="7712684E" w14:textId="77777777" w:rsidR="00AD0777" w:rsidRPr="009A5714" w:rsidRDefault="00AD0777" w:rsidP="002A10F6">
      <w:pPr>
        <w:autoSpaceDE w:val="0"/>
        <w:spacing w:after="160" w:line="278" w:lineRule="auto"/>
        <w:contextualSpacing/>
        <w:jc w:val="both"/>
        <w:rPr>
          <w:rFonts w:ascii="Arial" w:eastAsia="Aptos" w:hAnsi="Arial" w:cs="Arial"/>
          <w:kern w:val="2"/>
          <w:sz w:val="22"/>
          <w:szCs w:val="22"/>
          <w:lang w:val="en-US" w:eastAsia="en-US"/>
          <w14:ligatures w14:val="standardContextual"/>
        </w:rPr>
      </w:pPr>
      <w:r w:rsidRPr="009A5714">
        <w:rPr>
          <w:rFonts w:ascii="Arial" w:eastAsia="Aptos" w:hAnsi="Arial" w:cs="Arial"/>
          <w:kern w:val="2"/>
          <w:sz w:val="22"/>
          <w:szCs w:val="22"/>
          <w:lang w:val="en-US" w:eastAsia="en-US"/>
          <w14:ligatures w14:val="standardContextual"/>
        </w:rPr>
        <w:t xml:space="preserve">If a period of more than 12 months has elapsed, a full electrical inspection will be ordered and a new EICR will need to be generated. This will be saved on to the system generating a new renewal order date 60 months from the issued date. </w:t>
      </w:r>
    </w:p>
    <w:p w14:paraId="18388115" w14:textId="77777777" w:rsidR="00AD0777" w:rsidRPr="009A5714" w:rsidRDefault="00AD0777" w:rsidP="00AD0777">
      <w:pPr>
        <w:autoSpaceDE w:val="0"/>
        <w:ind w:left="720"/>
        <w:jc w:val="both"/>
        <w:rPr>
          <w:rFonts w:ascii="Arial" w:hAnsi="Arial" w:cs="Arial"/>
          <w:sz w:val="22"/>
          <w:szCs w:val="22"/>
          <w:lang w:val="en-US"/>
        </w:rPr>
      </w:pPr>
    </w:p>
    <w:p w14:paraId="4ABCC923" w14:textId="77777777" w:rsidR="00AD0777" w:rsidRPr="009A5714" w:rsidRDefault="00AD0777" w:rsidP="007C3203">
      <w:pPr>
        <w:autoSpaceDE w:val="0"/>
        <w:spacing w:after="160" w:line="278" w:lineRule="auto"/>
        <w:contextualSpacing/>
        <w:rPr>
          <w:rFonts w:ascii="Arial" w:eastAsia="Aptos" w:hAnsi="Arial" w:cs="Arial"/>
          <w:b/>
          <w:kern w:val="2"/>
          <w:sz w:val="22"/>
          <w:szCs w:val="22"/>
          <w:lang w:val="en-US" w:eastAsia="en-US"/>
          <w14:ligatures w14:val="standardContextual"/>
        </w:rPr>
      </w:pPr>
      <w:r w:rsidRPr="009A5714">
        <w:rPr>
          <w:rFonts w:ascii="Arial" w:eastAsia="Aptos" w:hAnsi="Arial" w:cs="Arial"/>
          <w:b/>
          <w:kern w:val="2"/>
          <w:sz w:val="22"/>
          <w:szCs w:val="22"/>
          <w:lang w:val="en-US" w:eastAsia="en-US"/>
          <w14:ligatures w14:val="standardContextual"/>
        </w:rPr>
        <w:lastRenderedPageBreak/>
        <w:t xml:space="preserve">Void Properties managed via HMS through Property Services within Shared houses containing communal consumer units </w:t>
      </w:r>
    </w:p>
    <w:p w14:paraId="477D1AA2" w14:textId="77777777" w:rsidR="00AD0777" w:rsidRPr="009A5714" w:rsidRDefault="00AD0777" w:rsidP="007C3203">
      <w:pPr>
        <w:autoSpaceDE w:val="0"/>
        <w:rPr>
          <w:rFonts w:ascii="Arial" w:hAnsi="Arial" w:cs="Arial"/>
          <w:sz w:val="22"/>
          <w:szCs w:val="22"/>
          <w:lang w:val="en-US"/>
        </w:rPr>
      </w:pPr>
    </w:p>
    <w:p w14:paraId="2573874E" w14:textId="77777777" w:rsidR="00AD0777" w:rsidRPr="009A5714" w:rsidRDefault="00AD0777" w:rsidP="0046176F">
      <w:pPr>
        <w:autoSpaceDE w:val="0"/>
        <w:spacing w:line="278" w:lineRule="auto"/>
        <w:contextualSpacing/>
        <w:rPr>
          <w:rFonts w:ascii="Arial" w:eastAsia="Aptos" w:hAnsi="Arial" w:cs="Arial"/>
          <w:kern w:val="2"/>
          <w:sz w:val="22"/>
          <w:szCs w:val="22"/>
          <w:lang w:val="en-US" w:eastAsia="en-US"/>
          <w14:ligatures w14:val="standardContextual"/>
        </w:rPr>
      </w:pPr>
      <w:r w:rsidRPr="009A5714">
        <w:rPr>
          <w:rFonts w:ascii="Arial" w:eastAsia="Aptos" w:hAnsi="Arial" w:cs="Arial"/>
          <w:kern w:val="2"/>
          <w:sz w:val="22"/>
          <w:szCs w:val="22"/>
          <w:lang w:val="en-US" w:eastAsia="en-US"/>
          <w14:ligatures w14:val="standardContextual"/>
        </w:rPr>
        <w:t xml:space="preserve">As a room becomes vacant the Void Officer/responsible appointed person will run a system check to identify the date of issue of the current EICR if this is within the 5 years renewal </w:t>
      </w:r>
      <w:proofErr w:type="gramStart"/>
      <w:r w:rsidRPr="009A5714">
        <w:rPr>
          <w:rFonts w:ascii="Arial" w:eastAsia="Aptos" w:hAnsi="Arial" w:cs="Arial"/>
          <w:kern w:val="2"/>
          <w:sz w:val="22"/>
          <w:szCs w:val="22"/>
          <w:lang w:val="en-US" w:eastAsia="en-US"/>
          <w14:ligatures w14:val="standardContextual"/>
        </w:rPr>
        <w:t>date</w:t>
      </w:r>
      <w:proofErr w:type="gramEnd"/>
      <w:r w:rsidRPr="009A5714">
        <w:rPr>
          <w:rFonts w:ascii="Arial" w:eastAsia="Aptos" w:hAnsi="Arial" w:cs="Arial"/>
          <w:kern w:val="2"/>
          <w:sz w:val="22"/>
          <w:szCs w:val="22"/>
          <w:lang w:val="en-US" w:eastAsia="en-US"/>
          <w14:ligatures w14:val="standardContextual"/>
        </w:rPr>
        <w:t xml:space="preserve"> they will instigate an internal visual electric check using the Framework generated inspection sheet. This </w:t>
      </w:r>
      <w:proofErr w:type="gramStart"/>
      <w:r w:rsidRPr="009A5714">
        <w:rPr>
          <w:rFonts w:ascii="Arial" w:eastAsia="Aptos" w:hAnsi="Arial" w:cs="Arial"/>
          <w:kern w:val="2"/>
          <w:sz w:val="22"/>
          <w:szCs w:val="22"/>
          <w:lang w:val="en-US" w:eastAsia="en-US"/>
          <w14:ligatures w14:val="standardContextual"/>
        </w:rPr>
        <w:t>on</w:t>
      </w:r>
      <w:proofErr w:type="gramEnd"/>
      <w:r w:rsidRPr="009A5714">
        <w:rPr>
          <w:rFonts w:ascii="Arial" w:eastAsia="Aptos" w:hAnsi="Arial" w:cs="Arial"/>
          <w:kern w:val="2"/>
          <w:sz w:val="22"/>
          <w:szCs w:val="22"/>
          <w:lang w:val="en-US" w:eastAsia="en-US"/>
          <w14:ligatures w14:val="standardContextual"/>
        </w:rPr>
        <w:t xml:space="preserve"> completion will be saved alongside the valid EICR for information.  Any remedial works found not requiring any form of electrical certification to complete will be ordered and completed, if remedial works are found that require any form of electrical cert, we will request a new EICR and this will be saved to the system. </w:t>
      </w:r>
    </w:p>
    <w:p w14:paraId="5C1A75A1" w14:textId="77777777" w:rsidR="00AD0777" w:rsidRPr="009A5714" w:rsidRDefault="00AD0777" w:rsidP="007C3203">
      <w:pPr>
        <w:autoSpaceDE w:val="0"/>
        <w:rPr>
          <w:rFonts w:ascii="Arial" w:hAnsi="Arial" w:cs="Arial"/>
          <w:sz w:val="22"/>
          <w:szCs w:val="22"/>
          <w:lang w:val="en-US"/>
        </w:rPr>
      </w:pPr>
    </w:p>
    <w:p w14:paraId="7E1F8776" w14:textId="77777777" w:rsidR="00AD0777" w:rsidRPr="009A5714" w:rsidRDefault="00AD0777" w:rsidP="007C3203">
      <w:pPr>
        <w:autoSpaceDE w:val="0"/>
        <w:spacing w:after="160" w:line="278" w:lineRule="auto"/>
        <w:contextualSpacing/>
        <w:rPr>
          <w:rFonts w:ascii="Arial" w:eastAsia="Aptos" w:hAnsi="Arial" w:cs="Arial"/>
          <w:b/>
          <w:kern w:val="2"/>
          <w:sz w:val="22"/>
          <w:szCs w:val="22"/>
          <w:lang w:val="en-US" w:eastAsia="en-US"/>
          <w14:ligatures w14:val="standardContextual"/>
        </w:rPr>
      </w:pPr>
      <w:r w:rsidRPr="009A5714">
        <w:rPr>
          <w:rFonts w:ascii="Arial" w:eastAsia="Aptos" w:hAnsi="Arial" w:cs="Arial"/>
          <w:b/>
          <w:kern w:val="2"/>
          <w:sz w:val="22"/>
          <w:szCs w:val="22"/>
          <w:lang w:val="en-US" w:eastAsia="en-US"/>
          <w14:ligatures w14:val="standardContextual"/>
        </w:rPr>
        <w:t>Void Properties directly managed by scheme staff with either an Individual consumer unit or a communal consumer unit.</w:t>
      </w:r>
    </w:p>
    <w:p w14:paraId="1A9CC23D" w14:textId="77777777" w:rsidR="00AD0777" w:rsidRPr="009A5714" w:rsidRDefault="00AD0777" w:rsidP="007C3203">
      <w:pPr>
        <w:tabs>
          <w:tab w:val="left" w:pos="0"/>
        </w:tabs>
        <w:overflowPunct w:val="0"/>
        <w:autoSpaceDE w:val="0"/>
        <w:autoSpaceDN w:val="0"/>
        <w:adjustRightInd w:val="0"/>
        <w:textAlignment w:val="baseline"/>
        <w:rPr>
          <w:rFonts w:ascii="Arial" w:hAnsi="Arial" w:cs="Arial"/>
          <w:color w:val="000000"/>
          <w:sz w:val="22"/>
          <w:szCs w:val="22"/>
          <w:lang w:val="en-US" w:eastAsia="en-US"/>
        </w:rPr>
      </w:pPr>
    </w:p>
    <w:p w14:paraId="0AD4681E" w14:textId="77777777" w:rsidR="00AD0777" w:rsidRPr="009A5714" w:rsidRDefault="00AD0777" w:rsidP="007C3203">
      <w:pPr>
        <w:autoSpaceDE w:val="0"/>
        <w:spacing w:after="160" w:line="278" w:lineRule="auto"/>
        <w:contextualSpacing/>
        <w:rPr>
          <w:rFonts w:ascii="Arial" w:eastAsia="Aptos" w:hAnsi="Arial" w:cs="Arial"/>
          <w:kern w:val="2"/>
          <w:sz w:val="22"/>
          <w:szCs w:val="22"/>
          <w:lang w:val="en-US" w:eastAsia="en-US"/>
          <w14:ligatures w14:val="standardContextual"/>
        </w:rPr>
      </w:pPr>
      <w:r w:rsidRPr="009A5714">
        <w:rPr>
          <w:rFonts w:ascii="Arial" w:eastAsia="Aptos" w:hAnsi="Arial" w:cs="Arial"/>
          <w:kern w:val="2"/>
          <w:sz w:val="22"/>
          <w:szCs w:val="22"/>
          <w:lang w:val="en-US" w:eastAsia="en-US"/>
          <w14:ligatures w14:val="standardContextual"/>
        </w:rPr>
        <w:t xml:space="preserve">As properties/rooms are vacated the responsible appointed person will run a system check to identify the date of issue of the current EICR if this is within the 5 years renewal </w:t>
      </w:r>
      <w:proofErr w:type="gramStart"/>
      <w:r w:rsidRPr="009A5714">
        <w:rPr>
          <w:rFonts w:ascii="Arial" w:eastAsia="Aptos" w:hAnsi="Arial" w:cs="Arial"/>
          <w:kern w:val="2"/>
          <w:sz w:val="22"/>
          <w:szCs w:val="22"/>
          <w:lang w:val="en-US" w:eastAsia="en-US"/>
          <w14:ligatures w14:val="standardContextual"/>
        </w:rPr>
        <w:t>date</w:t>
      </w:r>
      <w:proofErr w:type="gramEnd"/>
      <w:r w:rsidRPr="009A5714">
        <w:rPr>
          <w:rFonts w:ascii="Arial" w:eastAsia="Aptos" w:hAnsi="Arial" w:cs="Arial"/>
          <w:kern w:val="2"/>
          <w:sz w:val="22"/>
          <w:szCs w:val="22"/>
          <w:lang w:val="en-US" w:eastAsia="en-US"/>
          <w14:ligatures w14:val="standardContextual"/>
        </w:rPr>
        <w:t xml:space="preserve"> they will instigate an internal visual electric check using the Framework generated inspection sheet.  This will be saved on to the system alongside the EICR. Any remedial </w:t>
      </w:r>
      <w:proofErr w:type="gramStart"/>
      <w:r w:rsidRPr="009A5714">
        <w:rPr>
          <w:rFonts w:ascii="Arial" w:eastAsia="Aptos" w:hAnsi="Arial" w:cs="Arial"/>
          <w:kern w:val="2"/>
          <w:sz w:val="22"/>
          <w:szCs w:val="22"/>
          <w:lang w:val="en-US" w:eastAsia="en-US"/>
          <w14:ligatures w14:val="standardContextual"/>
        </w:rPr>
        <w:t>works</w:t>
      </w:r>
      <w:proofErr w:type="gramEnd"/>
      <w:r w:rsidRPr="009A5714">
        <w:rPr>
          <w:rFonts w:ascii="Arial" w:eastAsia="Aptos" w:hAnsi="Arial" w:cs="Arial"/>
          <w:kern w:val="2"/>
          <w:sz w:val="22"/>
          <w:szCs w:val="22"/>
          <w:lang w:val="en-US" w:eastAsia="en-US"/>
          <w14:ligatures w14:val="standardContextual"/>
        </w:rPr>
        <w:t xml:space="preserve"> found will be ordered by the onsite team and completed following normal void repair ordering practices. </w:t>
      </w:r>
    </w:p>
    <w:p w14:paraId="68EF140D" w14:textId="77777777" w:rsidR="00AD0777" w:rsidRPr="009A5714" w:rsidRDefault="00AD0777" w:rsidP="00AD0777">
      <w:pPr>
        <w:suppressAutoHyphens/>
        <w:autoSpaceDE w:val="0"/>
        <w:autoSpaceDN w:val="0"/>
        <w:contextualSpacing/>
        <w:jc w:val="both"/>
        <w:textAlignment w:val="baseline"/>
        <w:rPr>
          <w:rFonts w:ascii="Arial" w:hAnsi="Arial" w:cs="Arial"/>
          <w:sz w:val="22"/>
          <w:szCs w:val="22"/>
        </w:rPr>
      </w:pPr>
    </w:p>
    <w:p w14:paraId="36E1289D" w14:textId="77777777" w:rsidR="00AD0777" w:rsidRPr="009A5714" w:rsidRDefault="00AD0777" w:rsidP="00AD0777">
      <w:pPr>
        <w:pStyle w:val="DefaultText"/>
        <w:ind w:left="709" w:hanging="709"/>
        <w:rPr>
          <w:rFonts w:cs="Arial"/>
          <w:b/>
          <w:bCs/>
          <w:color w:val="767676"/>
          <w:sz w:val="22"/>
          <w:szCs w:val="22"/>
          <w:u w:val="single"/>
        </w:rPr>
      </w:pPr>
      <w:r w:rsidRPr="009A5714">
        <w:rPr>
          <w:rFonts w:cs="Arial"/>
          <w:b/>
          <w:bCs/>
          <w:color w:val="767676"/>
          <w:spacing w:val="-1"/>
          <w:sz w:val="22"/>
          <w:szCs w:val="22"/>
          <w:u w:val="single"/>
        </w:rPr>
        <w:t>Appendix: Visual Electrical</w:t>
      </w:r>
      <w:r w:rsidRPr="009A5714">
        <w:rPr>
          <w:rFonts w:cs="Arial"/>
          <w:b/>
          <w:bCs/>
          <w:color w:val="767676"/>
          <w:spacing w:val="-86"/>
          <w:sz w:val="22"/>
          <w:szCs w:val="22"/>
          <w:u w:val="single"/>
        </w:rPr>
        <w:t xml:space="preserve">    </w:t>
      </w:r>
      <w:r w:rsidRPr="009A5714">
        <w:rPr>
          <w:rFonts w:cs="Arial"/>
          <w:b/>
          <w:bCs/>
          <w:color w:val="767676"/>
          <w:sz w:val="22"/>
          <w:szCs w:val="22"/>
          <w:u w:val="single"/>
        </w:rPr>
        <w:t xml:space="preserve"> Check Sheet</w:t>
      </w:r>
    </w:p>
    <w:p w14:paraId="76DFEC78" w14:textId="77777777" w:rsidR="00AD0777" w:rsidRPr="009A5714" w:rsidRDefault="00AD0777" w:rsidP="00AD0777">
      <w:pPr>
        <w:pStyle w:val="DefaultText"/>
        <w:ind w:left="709" w:hanging="709"/>
        <w:jc w:val="both"/>
        <w:rPr>
          <w:rFonts w:cs="Arial"/>
          <w:b/>
          <w:bCs/>
          <w:color w:val="767676"/>
          <w:sz w:val="22"/>
          <w:szCs w:val="22"/>
        </w:rPr>
      </w:pPr>
    </w:p>
    <w:p w14:paraId="077FA4D8" w14:textId="77777777" w:rsidR="00AD0777" w:rsidRPr="00C74991" w:rsidRDefault="00AD0777" w:rsidP="0046176F">
      <w:pPr>
        <w:pStyle w:val="BodyText"/>
        <w:kinsoku w:val="0"/>
        <w:overflowPunct w:val="0"/>
        <w:spacing w:before="126" w:line="213" w:lineRule="auto"/>
        <w:ind w:left="1" w:right="266" w:hanging="1"/>
        <w:rPr>
          <w:rFonts w:ascii="Arial" w:hAnsi="Arial" w:cs="Arial"/>
          <w:color w:val="1C181A"/>
          <w:w w:val="90"/>
          <w:sz w:val="22"/>
          <w:szCs w:val="22"/>
        </w:rPr>
      </w:pPr>
      <w:r w:rsidRPr="00C74991">
        <w:rPr>
          <w:rFonts w:ascii="Arial" w:hAnsi="Arial" w:cs="Arial"/>
          <w:color w:val="1C181A"/>
          <w:w w:val="90"/>
          <w:sz w:val="22"/>
          <w:szCs w:val="22"/>
        </w:rPr>
        <w:t>According to the</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Landlord</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and Tenant Act</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1985, (England and Wales), section 11 places</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a duty</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on landlords to keep in repair</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and</w:t>
      </w:r>
      <w:r w:rsidRPr="00C74991">
        <w:rPr>
          <w:rFonts w:ascii="Arial" w:hAnsi="Arial" w:cs="Arial"/>
          <w:color w:val="1C181A"/>
          <w:spacing w:val="-42"/>
          <w:w w:val="90"/>
          <w:sz w:val="22"/>
          <w:szCs w:val="22"/>
        </w:rPr>
        <w:t xml:space="preserve"> </w:t>
      </w:r>
      <w:r w:rsidRPr="00C74991">
        <w:rPr>
          <w:rFonts w:ascii="Arial" w:hAnsi="Arial" w:cs="Arial"/>
          <w:color w:val="1C181A"/>
          <w:w w:val="90"/>
          <w:sz w:val="22"/>
          <w:szCs w:val="22"/>
        </w:rPr>
        <w:t>proper</w:t>
      </w:r>
      <w:r w:rsidRPr="00C74991">
        <w:rPr>
          <w:rFonts w:ascii="Arial" w:hAnsi="Arial" w:cs="Arial"/>
          <w:color w:val="1C181A"/>
          <w:spacing w:val="2"/>
          <w:w w:val="90"/>
          <w:sz w:val="22"/>
          <w:szCs w:val="22"/>
        </w:rPr>
        <w:t xml:space="preserve"> </w:t>
      </w:r>
      <w:r w:rsidRPr="00C74991">
        <w:rPr>
          <w:rFonts w:ascii="Arial" w:hAnsi="Arial" w:cs="Arial"/>
          <w:color w:val="1C181A"/>
          <w:w w:val="90"/>
          <w:sz w:val="22"/>
          <w:szCs w:val="22"/>
        </w:rPr>
        <w:t>working</w:t>
      </w:r>
      <w:r w:rsidRPr="00C74991">
        <w:rPr>
          <w:rFonts w:ascii="Arial" w:hAnsi="Arial" w:cs="Arial"/>
          <w:color w:val="1C181A"/>
          <w:spacing w:val="8"/>
          <w:w w:val="90"/>
          <w:sz w:val="22"/>
          <w:szCs w:val="22"/>
        </w:rPr>
        <w:t xml:space="preserve"> </w:t>
      </w:r>
      <w:r w:rsidRPr="00C74991">
        <w:rPr>
          <w:rFonts w:ascii="Arial" w:hAnsi="Arial" w:cs="Arial"/>
          <w:color w:val="1C181A"/>
          <w:w w:val="90"/>
          <w:sz w:val="22"/>
          <w:szCs w:val="22"/>
        </w:rPr>
        <w:t>order</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the</w:t>
      </w:r>
      <w:r w:rsidRPr="00C74991">
        <w:rPr>
          <w:rFonts w:ascii="Arial" w:hAnsi="Arial" w:cs="Arial"/>
          <w:color w:val="1C181A"/>
          <w:spacing w:val="-3"/>
          <w:w w:val="90"/>
          <w:sz w:val="22"/>
          <w:szCs w:val="22"/>
        </w:rPr>
        <w:t xml:space="preserve"> </w:t>
      </w:r>
      <w:r w:rsidRPr="00C74991">
        <w:rPr>
          <w:rFonts w:ascii="Arial" w:hAnsi="Arial" w:cs="Arial"/>
          <w:color w:val="1C181A"/>
          <w:w w:val="90"/>
          <w:sz w:val="22"/>
          <w:szCs w:val="22"/>
        </w:rPr>
        <w:t>Installations</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in</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the</w:t>
      </w:r>
      <w:r w:rsidRPr="00C74991">
        <w:rPr>
          <w:rFonts w:ascii="Arial" w:hAnsi="Arial" w:cs="Arial"/>
          <w:color w:val="1C181A"/>
          <w:spacing w:val="4"/>
          <w:w w:val="90"/>
          <w:sz w:val="22"/>
          <w:szCs w:val="22"/>
        </w:rPr>
        <w:t xml:space="preserve"> </w:t>
      </w:r>
      <w:r w:rsidRPr="00C74991">
        <w:rPr>
          <w:rFonts w:ascii="Arial" w:hAnsi="Arial" w:cs="Arial"/>
          <w:color w:val="1C181A"/>
          <w:w w:val="90"/>
          <w:sz w:val="22"/>
          <w:szCs w:val="22"/>
        </w:rPr>
        <w:t>property for</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the</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supply</w:t>
      </w:r>
      <w:r w:rsidRPr="00C74991">
        <w:rPr>
          <w:rFonts w:ascii="Arial" w:hAnsi="Arial" w:cs="Arial"/>
          <w:color w:val="1C181A"/>
          <w:spacing w:val="2"/>
          <w:w w:val="90"/>
          <w:sz w:val="22"/>
          <w:szCs w:val="22"/>
        </w:rPr>
        <w:t xml:space="preserve"> </w:t>
      </w:r>
      <w:r w:rsidRPr="00C74991">
        <w:rPr>
          <w:rFonts w:ascii="Arial" w:hAnsi="Arial" w:cs="Arial"/>
          <w:color w:val="1C181A"/>
          <w:w w:val="90"/>
          <w:sz w:val="22"/>
          <w:szCs w:val="22"/>
        </w:rPr>
        <w:t>of</w:t>
      </w:r>
      <w:r w:rsidRPr="00C74991">
        <w:rPr>
          <w:rFonts w:ascii="Arial" w:hAnsi="Arial" w:cs="Arial"/>
          <w:color w:val="1C181A"/>
          <w:spacing w:val="4"/>
          <w:w w:val="90"/>
          <w:sz w:val="22"/>
          <w:szCs w:val="22"/>
        </w:rPr>
        <w:t xml:space="preserve"> </w:t>
      </w:r>
      <w:r w:rsidRPr="00C74991">
        <w:rPr>
          <w:rFonts w:ascii="Arial" w:hAnsi="Arial" w:cs="Arial"/>
          <w:color w:val="1C181A"/>
          <w:w w:val="90"/>
          <w:sz w:val="22"/>
          <w:szCs w:val="22"/>
        </w:rPr>
        <w:t>water</w:t>
      </w:r>
      <w:r w:rsidRPr="00C74991">
        <w:rPr>
          <w:rFonts w:ascii="Arial" w:hAnsi="Arial" w:cs="Arial"/>
          <w:color w:val="1C181A"/>
          <w:spacing w:val="7"/>
          <w:w w:val="90"/>
          <w:sz w:val="22"/>
          <w:szCs w:val="22"/>
        </w:rPr>
        <w:t xml:space="preserve"> </w:t>
      </w:r>
      <w:r w:rsidRPr="00C74991">
        <w:rPr>
          <w:rFonts w:ascii="Arial" w:hAnsi="Arial" w:cs="Arial"/>
          <w:color w:val="1C181A"/>
          <w:w w:val="90"/>
          <w:sz w:val="22"/>
          <w:szCs w:val="22"/>
        </w:rPr>
        <w:t>gas</w:t>
      </w:r>
      <w:r w:rsidRPr="00C74991">
        <w:rPr>
          <w:rFonts w:ascii="Arial" w:hAnsi="Arial" w:cs="Arial"/>
          <w:color w:val="1C181A"/>
          <w:spacing w:val="6"/>
          <w:w w:val="90"/>
          <w:sz w:val="22"/>
          <w:szCs w:val="22"/>
        </w:rPr>
        <w:t xml:space="preserve"> </w:t>
      </w:r>
      <w:r w:rsidRPr="00C74991">
        <w:rPr>
          <w:rFonts w:ascii="Arial" w:hAnsi="Arial" w:cs="Arial"/>
          <w:color w:val="1C181A"/>
          <w:w w:val="90"/>
          <w:sz w:val="22"/>
          <w:szCs w:val="22"/>
        </w:rPr>
        <w:t>and</w:t>
      </w:r>
      <w:r w:rsidRPr="00C74991">
        <w:rPr>
          <w:rFonts w:ascii="Arial" w:hAnsi="Arial" w:cs="Arial"/>
          <w:color w:val="1C181A"/>
          <w:spacing w:val="1"/>
          <w:w w:val="90"/>
          <w:sz w:val="22"/>
          <w:szCs w:val="22"/>
        </w:rPr>
        <w:t xml:space="preserve"> </w:t>
      </w:r>
      <w:r w:rsidRPr="00C74991">
        <w:rPr>
          <w:rFonts w:ascii="Arial" w:hAnsi="Arial" w:cs="Arial"/>
          <w:color w:val="1C181A"/>
          <w:w w:val="90"/>
          <w:sz w:val="22"/>
          <w:szCs w:val="22"/>
        </w:rPr>
        <w:t>electricity and for</w:t>
      </w:r>
      <w:r w:rsidRPr="00C74991">
        <w:rPr>
          <w:rFonts w:ascii="Arial" w:hAnsi="Arial" w:cs="Arial"/>
          <w:color w:val="1C181A"/>
          <w:spacing w:val="6"/>
          <w:w w:val="90"/>
          <w:sz w:val="22"/>
          <w:szCs w:val="22"/>
        </w:rPr>
        <w:t xml:space="preserve"> </w:t>
      </w:r>
      <w:r w:rsidRPr="00C74991">
        <w:rPr>
          <w:rFonts w:ascii="Arial" w:hAnsi="Arial" w:cs="Arial"/>
          <w:color w:val="1C181A"/>
          <w:w w:val="90"/>
          <w:sz w:val="22"/>
          <w:szCs w:val="22"/>
        </w:rPr>
        <w:t>sanitation.</w:t>
      </w:r>
    </w:p>
    <w:p w14:paraId="46E39FA7" w14:textId="77777777" w:rsidR="00AD0777" w:rsidRPr="00C74991" w:rsidRDefault="00AD0777" w:rsidP="0046176F">
      <w:pPr>
        <w:pStyle w:val="BodyText"/>
        <w:kinsoku w:val="0"/>
        <w:overflowPunct w:val="0"/>
        <w:spacing w:before="242"/>
        <w:ind w:left="7" w:right="266" w:hanging="6"/>
        <w:rPr>
          <w:rFonts w:ascii="Arial" w:hAnsi="Arial" w:cs="Arial"/>
          <w:color w:val="1D1A1C"/>
          <w:w w:val="90"/>
          <w:sz w:val="22"/>
          <w:szCs w:val="22"/>
        </w:rPr>
      </w:pPr>
      <w:proofErr w:type="gramStart"/>
      <w:r w:rsidRPr="00C74991">
        <w:rPr>
          <w:rFonts w:ascii="Arial" w:hAnsi="Arial" w:cs="Arial"/>
          <w:color w:val="1D1A1C"/>
          <w:w w:val="90"/>
          <w:sz w:val="22"/>
          <w:szCs w:val="22"/>
        </w:rPr>
        <w:t>In</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order to</w:t>
      </w:r>
      <w:proofErr w:type="gramEnd"/>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ensure compliance with the Electricity</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at Work Regulations 1989 and the continued</w:t>
      </w:r>
      <w:r w:rsidRPr="00C74991">
        <w:rPr>
          <w:rFonts w:ascii="Arial" w:hAnsi="Arial" w:cs="Arial"/>
          <w:color w:val="1D1A1C"/>
          <w:spacing w:val="39"/>
          <w:sz w:val="22"/>
          <w:szCs w:val="22"/>
        </w:rPr>
        <w:t xml:space="preserve"> </w:t>
      </w:r>
      <w:r w:rsidRPr="00C74991">
        <w:rPr>
          <w:rFonts w:ascii="Arial" w:hAnsi="Arial" w:cs="Arial"/>
          <w:color w:val="1D1A1C"/>
          <w:w w:val="90"/>
          <w:sz w:val="22"/>
          <w:szCs w:val="22"/>
        </w:rPr>
        <w:t>electrical safety</w:t>
      </w:r>
      <w:r w:rsidRPr="00C74991">
        <w:rPr>
          <w:rFonts w:ascii="Arial" w:hAnsi="Arial" w:cs="Arial"/>
          <w:color w:val="1D1A1C"/>
          <w:spacing w:val="40"/>
          <w:sz w:val="22"/>
          <w:szCs w:val="22"/>
        </w:rPr>
        <w:t xml:space="preserve"> </w:t>
      </w:r>
      <w:r w:rsidRPr="00C74991">
        <w:rPr>
          <w:rFonts w:ascii="Arial" w:hAnsi="Arial" w:cs="Arial"/>
          <w:color w:val="1D1A1C"/>
          <w:w w:val="90"/>
          <w:sz w:val="22"/>
          <w:szCs w:val="22"/>
        </w:rPr>
        <w:t>of your property</w:t>
      </w:r>
      <w:r w:rsidRPr="00C74991">
        <w:rPr>
          <w:rFonts w:ascii="Arial" w:hAnsi="Arial" w:cs="Arial"/>
          <w:color w:val="1D1A1C"/>
          <w:spacing w:val="40"/>
          <w:sz w:val="22"/>
          <w:szCs w:val="22"/>
        </w:rPr>
        <w:t xml:space="preserve"> </w:t>
      </w:r>
      <w:r w:rsidRPr="00C74991">
        <w:rPr>
          <w:rFonts w:ascii="Arial" w:hAnsi="Arial" w:cs="Arial"/>
          <w:color w:val="1D1A1C"/>
          <w:w w:val="90"/>
          <w:sz w:val="22"/>
          <w:szCs w:val="22"/>
        </w:rPr>
        <w:t>and</w:t>
      </w:r>
      <w:r w:rsidRPr="00C74991">
        <w:rPr>
          <w:rFonts w:ascii="Arial" w:hAnsi="Arial" w:cs="Arial"/>
          <w:color w:val="1D1A1C"/>
          <w:spacing w:val="-42"/>
          <w:w w:val="90"/>
          <w:sz w:val="22"/>
          <w:szCs w:val="22"/>
        </w:rPr>
        <w:t xml:space="preserve"> </w:t>
      </w:r>
      <w:r w:rsidRPr="00C74991">
        <w:rPr>
          <w:rFonts w:ascii="Arial" w:hAnsi="Arial" w:cs="Arial"/>
          <w:color w:val="1D1A1C"/>
          <w:w w:val="90"/>
          <w:sz w:val="22"/>
          <w:szCs w:val="22"/>
        </w:rPr>
        <w:t>of</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your tenants, IET</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Guidance Note</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3</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on Inspection and Testing, (Table</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3.2), recommends the maximum periods between inspection</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and</w:t>
      </w:r>
      <w:r w:rsidRPr="00C74991">
        <w:rPr>
          <w:rFonts w:ascii="Arial" w:hAnsi="Arial" w:cs="Arial"/>
          <w:color w:val="1D1A1C"/>
          <w:spacing w:val="5"/>
          <w:w w:val="90"/>
          <w:sz w:val="22"/>
          <w:szCs w:val="22"/>
        </w:rPr>
        <w:t xml:space="preserve"> </w:t>
      </w:r>
      <w:r w:rsidRPr="00C74991">
        <w:rPr>
          <w:rFonts w:ascii="Arial" w:hAnsi="Arial" w:cs="Arial"/>
          <w:color w:val="1D1A1C"/>
          <w:w w:val="90"/>
          <w:sz w:val="22"/>
          <w:szCs w:val="22"/>
        </w:rPr>
        <w:t>testing</w:t>
      </w:r>
      <w:r w:rsidRPr="00C74991">
        <w:rPr>
          <w:rFonts w:ascii="Arial" w:hAnsi="Arial" w:cs="Arial"/>
          <w:color w:val="1D1A1C"/>
          <w:spacing w:val="6"/>
          <w:w w:val="90"/>
          <w:sz w:val="22"/>
          <w:szCs w:val="22"/>
        </w:rPr>
        <w:t xml:space="preserve"> </w:t>
      </w:r>
      <w:r w:rsidRPr="00C74991">
        <w:rPr>
          <w:rFonts w:ascii="Arial" w:hAnsi="Arial" w:cs="Arial"/>
          <w:color w:val="1D1A1C"/>
          <w:w w:val="90"/>
          <w:sz w:val="22"/>
          <w:szCs w:val="22"/>
        </w:rPr>
        <w:t>at</w:t>
      </w:r>
      <w:r w:rsidRPr="00C74991">
        <w:rPr>
          <w:rFonts w:ascii="Arial" w:hAnsi="Arial" w:cs="Arial"/>
          <w:color w:val="1D1A1C"/>
          <w:spacing w:val="3"/>
          <w:w w:val="90"/>
          <w:sz w:val="22"/>
          <w:szCs w:val="22"/>
        </w:rPr>
        <w:t xml:space="preserve"> </w:t>
      </w:r>
      <w:r w:rsidRPr="00C74991">
        <w:rPr>
          <w:rFonts w:ascii="Arial" w:hAnsi="Arial" w:cs="Arial"/>
          <w:color w:val="1D1A1C"/>
          <w:w w:val="90"/>
          <w:sz w:val="22"/>
          <w:szCs w:val="22"/>
        </w:rPr>
        <w:t>least</w:t>
      </w:r>
      <w:r w:rsidRPr="00C74991">
        <w:rPr>
          <w:rFonts w:ascii="Arial" w:hAnsi="Arial" w:cs="Arial"/>
          <w:color w:val="1D1A1C"/>
          <w:spacing w:val="6"/>
          <w:w w:val="90"/>
          <w:sz w:val="22"/>
          <w:szCs w:val="22"/>
        </w:rPr>
        <w:t xml:space="preserve"> </w:t>
      </w:r>
      <w:r w:rsidRPr="00C74991">
        <w:rPr>
          <w:rFonts w:ascii="Arial" w:hAnsi="Arial" w:cs="Arial"/>
          <w:color w:val="1D1A1C"/>
          <w:w w:val="90"/>
          <w:sz w:val="22"/>
          <w:szCs w:val="22"/>
        </w:rPr>
        <w:t>every</w:t>
      </w:r>
      <w:r w:rsidRPr="00C74991">
        <w:rPr>
          <w:rFonts w:ascii="Arial" w:hAnsi="Arial" w:cs="Arial"/>
          <w:color w:val="1D1A1C"/>
          <w:spacing w:val="11"/>
          <w:w w:val="90"/>
          <w:sz w:val="22"/>
          <w:szCs w:val="22"/>
        </w:rPr>
        <w:t xml:space="preserve"> </w:t>
      </w:r>
      <w:r w:rsidRPr="00C74991">
        <w:rPr>
          <w:rFonts w:ascii="Arial" w:hAnsi="Arial" w:cs="Arial"/>
          <w:color w:val="1D1A1C"/>
          <w:w w:val="90"/>
          <w:sz w:val="22"/>
          <w:szCs w:val="22"/>
        </w:rPr>
        <w:t>5</w:t>
      </w:r>
      <w:r w:rsidRPr="00C74991">
        <w:rPr>
          <w:rFonts w:ascii="Arial" w:hAnsi="Arial" w:cs="Arial"/>
          <w:color w:val="1D1A1C"/>
          <w:spacing w:val="3"/>
          <w:w w:val="90"/>
          <w:sz w:val="22"/>
          <w:szCs w:val="22"/>
        </w:rPr>
        <w:t xml:space="preserve"> </w:t>
      </w:r>
      <w:r w:rsidRPr="00C74991">
        <w:rPr>
          <w:rFonts w:ascii="Arial" w:hAnsi="Arial" w:cs="Arial"/>
          <w:color w:val="1D1A1C"/>
          <w:w w:val="90"/>
          <w:sz w:val="22"/>
          <w:szCs w:val="22"/>
        </w:rPr>
        <w:t>years</w:t>
      </w:r>
      <w:r w:rsidRPr="00C74991">
        <w:rPr>
          <w:rFonts w:ascii="Arial" w:hAnsi="Arial" w:cs="Arial"/>
          <w:color w:val="1D1A1C"/>
          <w:spacing w:val="-3"/>
          <w:w w:val="90"/>
          <w:sz w:val="22"/>
          <w:szCs w:val="22"/>
        </w:rPr>
        <w:t xml:space="preserve"> </w:t>
      </w:r>
      <w:r w:rsidRPr="00C74991">
        <w:rPr>
          <w:rFonts w:ascii="Arial" w:hAnsi="Arial" w:cs="Arial"/>
          <w:color w:val="1D1A1C"/>
          <w:w w:val="90"/>
          <w:sz w:val="22"/>
          <w:szCs w:val="22"/>
        </w:rPr>
        <w:t>for</w:t>
      </w:r>
      <w:r w:rsidRPr="00C74991">
        <w:rPr>
          <w:rFonts w:ascii="Arial" w:hAnsi="Arial" w:cs="Arial"/>
          <w:color w:val="1D1A1C"/>
          <w:spacing w:val="8"/>
          <w:w w:val="90"/>
          <w:sz w:val="22"/>
          <w:szCs w:val="22"/>
        </w:rPr>
        <w:t xml:space="preserve"> </w:t>
      </w:r>
      <w:r w:rsidRPr="00C74991">
        <w:rPr>
          <w:rFonts w:ascii="Arial" w:hAnsi="Arial" w:cs="Arial"/>
          <w:color w:val="1D1A1C"/>
          <w:w w:val="90"/>
          <w:sz w:val="22"/>
          <w:szCs w:val="22"/>
        </w:rPr>
        <w:t>privately</w:t>
      </w:r>
      <w:r w:rsidRPr="00C74991">
        <w:rPr>
          <w:rFonts w:ascii="Arial" w:hAnsi="Arial" w:cs="Arial"/>
          <w:color w:val="1D1A1C"/>
          <w:spacing w:val="12"/>
          <w:w w:val="90"/>
          <w:sz w:val="22"/>
          <w:szCs w:val="22"/>
        </w:rPr>
        <w:t xml:space="preserve"> </w:t>
      </w:r>
      <w:r w:rsidRPr="00C74991">
        <w:rPr>
          <w:rFonts w:ascii="Arial" w:hAnsi="Arial" w:cs="Arial"/>
          <w:color w:val="1D1A1C"/>
          <w:w w:val="90"/>
          <w:sz w:val="22"/>
          <w:szCs w:val="22"/>
        </w:rPr>
        <w:t>rented</w:t>
      </w:r>
      <w:r w:rsidRPr="00C74991">
        <w:rPr>
          <w:rFonts w:ascii="Arial" w:hAnsi="Arial" w:cs="Arial"/>
          <w:color w:val="1D1A1C"/>
          <w:spacing w:val="8"/>
          <w:w w:val="90"/>
          <w:sz w:val="22"/>
          <w:szCs w:val="22"/>
        </w:rPr>
        <w:t xml:space="preserve"> </w:t>
      </w:r>
      <w:r w:rsidRPr="00C74991">
        <w:rPr>
          <w:rFonts w:ascii="Arial" w:hAnsi="Arial" w:cs="Arial"/>
          <w:color w:val="1D1A1C"/>
          <w:w w:val="90"/>
          <w:sz w:val="22"/>
          <w:szCs w:val="22"/>
        </w:rPr>
        <w:t>dwellings.</w:t>
      </w:r>
      <w:r w:rsidRPr="00C74991">
        <w:rPr>
          <w:rFonts w:ascii="Arial" w:hAnsi="Arial" w:cs="Arial"/>
          <w:color w:val="1D1A1C"/>
          <w:spacing w:val="-11"/>
          <w:w w:val="90"/>
          <w:sz w:val="22"/>
          <w:szCs w:val="22"/>
        </w:rPr>
        <w:t xml:space="preserve"> </w:t>
      </w:r>
      <w:r w:rsidRPr="00C74991">
        <w:rPr>
          <w:rFonts w:ascii="Arial" w:hAnsi="Arial" w:cs="Arial"/>
          <w:color w:val="1D1A1C"/>
          <w:w w:val="90"/>
          <w:sz w:val="22"/>
          <w:szCs w:val="22"/>
        </w:rPr>
        <w:t>Then</w:t>
      </w:r>
      <w:r w:rsidRPr="00C74991">
        <w:rPr>
          <w:rFonts w:ascii="Arial" w:hAnsi="Arial" w:cs="Arial"/>
          <w:color w:val="1D1A1C"/>
          <w:spacing w:val="6"/>
          <w:w w:val="90"/>
          <w:sz w:val="22"/>
          <w:szCs w:val="22"/>
        </w:rPr>
        <w:t xml:space="preserve"> </w:t>
      </w:r>
      <w:r w:rsidRPr="00C74991">
        <w:rPr>
          <w:rFonts w:ascii="Arial" w:hAnsi="Arial" w:cs="Arial"/>
          <w:color w:val="1D1A1C"/>
          <w:w w:val="90"/>
          <w:sz w:val="22"/>
          <w:szCs w:val="22"/>
        </w:rPr>
        <w:t>for</w:t>
      </w:r>
      <w:r w:rsidRPr="00C74991">
        <w:rPr>
          <w:rFonts w:ascii="Arial" w:hAnsi="Arial" w:cs="Arial"/>
          <w:color w:val="1D1A1C"/>
          <w:spacing w:val="5"/>
          <w:w w:val="90"/>
          <w:sz w:val="22"/>
          <w:szCs w:val="22"/>
        </w:rPr>
        <w:t xml:space="preserve"> </w:t>
      </w:r>
      <w:r w:rsidRPr="00C74991">
        <w:rPr>
          <w:rFonts w:ascii="Arial" w:hAnsi="Arial" w:cs="Arial"/>
          <w:color w:val="1D1A1C"/>
          <w:w w:val="90"/>
          <w:sz w:val="22"/>
          <w:szCs w:val="22"/>
        </w:rPr>
        <w:t>non-rented</w:t>
      </w:r>
      <w:r w:rsidRPr="00C74991">
        <w:rPr>
          <w:rFonts w:ascii="Arial" w:hAnsi="Arial" w:cs="Arial"/>
          <w:color w:val="1D1A1C"/>
          <w:spacing w:val="9"/>
          <w:w w:val="90"/>
          <w:sz w:val="22"/>
          <w:szCs w:val="22"/>
        </w:rPr>
        <w:t xml:space="preserve"> </w:t>
      </w:r>
      <w:r w:rsidRPr="00C74991">
        <w:rPr>
          <w:rFonts w:ascii="Arial" w:hAnsi="Arial" w:cs="Arial"/>
          <w:color w:val="1D1A1C"/>
          <w:w w:val="90"/>
          <w:sz w:val="22"/>
          <w:szCs w:val="22"/>
        </w:rPr>
        <w:t>domestic</w:t>
      </w:r>
      <w:r w:rsidRPr="00C74991">
        <w:rPr>
          <w:rFonts w:ascii="Arial" w:hAnsi="Arial" w:cs="Arial"/>
          <w:color w:val="1D1A1C"/>
          <w:spacing w:val="8"/>
          <w:w w:val="90"/>
          <w:sz w:val="22"/>
          <w:szCs w:val="22"/>
        </w:rPr>
        <w:t xml:space="preserve"> </w:t>
      </w:r>
      <w:r w:rsidRPr="00C74991">
        <w:rPr>
          <w:rFonts w:ascii="Arial" w:hAnsi="Arial" w:cs="Arial"/>
          <w:color w:val="1D1A1C"/>
          <w:w w:val="90"/>
          <w:sz w:val="22"/>
          <w:szCs w:val="22"/>
        </w:rPr>
        <w:t>properties</w:t>
      </w:r>
      <w:r w:rsidRPr="00C74991">
        <w:rPr>
          <w:rFonts w:ascii="Arial" w:hAnsi="Arial" w:cs="Arial"/>
          <w:color w:val="1D1A1C"/>
          <w:spacing w:val="12"/>
          <w:w w:val="90"/>
          <w:sz w:val="22"/>
          <w:szCs w:val="22"/>
        </w:rPr>
        <w:t xml:space="preserve"> </w:t>
      </w:r>
      <w:r w:rsidRPr="00C74991">
        <w:rPr>
          <w:rFonts w:ascii="Arial" w:hAnsi="Arial" w:cs="Arial"/>
          <w:color w:val="1D1A1C"/>
          <w:w w:val="90"/>
          <w:sz w:val="22"/>
          <w:szCs w:val="22"/>
        </w:rPr>
        <w:t>every</w:t>
      </w:r>
      <w:r w:rsidRPr="00C74991">
        <w:rPr>
          <w:rFonts w:ascii="Arial" w:hAnsi="Arial" w:cs="Arial"/>
          <w:color w:val="1D1A1C"/>
          <w:spacing w:val="11"/>
          <w:w w:val="90"/>
          <w:sz w:val="22"/>
          <w:szCs w:val="22"/>
        </w:rPr>
        <w:t xml:space="preserve"> </w:t>
      </w:r>
      <w:r w:rsidRPr="00C74991">
        <w:rPr>
          <w:rFonts w:ascii="Arial" w:hAnsi="Arial" w:cs="Arial"/>
          <w:color w:val="1D1A1C"/>
          <w:w w:val="90"/>
          <w:sz w:val="22"/>
          <w:szCs w:val="22"/>
        </w:rPr>
        <w:t>10</w:t>
      </w:r>
      <w:r w:rsidRPr="00C74991">
        <w:rPr>
          <w:rFonts w:ascii="Arial" w:hAnsi="Arial" w:cs="Arial"/>
          <w:color w:val="1D1A1C"/>
          <w:spacing w:val="7"/>
          <w:w w:val="90"/>
          <w:sz w:val="22"/>
          <w:szCs w:val="22"/>
        </w:rPr>
        <w:t xml:space="preserve"> </w:t>
      </w:r>
      <w:r w:rsidRPr="00C74991">
        <w:rPr>
          <w:rFonts w:ascii="Arial" w:hAnsi="Arial" w:cs="Arial"/>
          <w:color w:val="1D1A1C"/>
          <w:w w:val="90"/>
          <w:sz w:val="22"/>
          <w:szCs w:val="22"/>
        </w:rPr>
        <w:t>years.</w:t>
      </w:r>
      <w:r w:rsidRPr="00C74991">
        <w:rPr>
          <w:rFonts w:ascii="Arial" w:hAnsi="Arial" w:cs="Arial"/>
          <w:color w:val="1D1A1C"/>
          <w:spacing w:val="-11"/>
          <w:w w:val="90"/>
          <w:sz w:val="22"/>
          <w:szCs w:val="22"/>
        </w:rPr>
        <w:t xml:space="preserve"> </w:t>
      </w:r>
      <w:r w:rsidRPr="00C74991">
        <w:rPr>
          <w:rFonts w:ascii="Arial" w:hAnsi="Arial" w:cs="Arial"/>
          <w:color w:val="1D1A1C"/>
          <w:w w:val="90"/>
          <w:sz w:val="22"/>
          <w:szCs w:val="22"/>
        </w:rPr>
        <w:t>This</w:t>
      </w:r>
      <w:r w:rsidRPr="00C74991">
        <w:rPr>
          <w:rFonts w:ascii="Arial" w:hAnsi="Arial" w:cs="Arial"/>
          <w:color w:val="1D1A1C"/>
          <w:spacing w:val="5"/>
          <w:w w:val="90"/>
          <w:sz w:val="22"/>
          <w:szCs w:val="22"/>
        </w:rPr>
        <w:t xml:space="preserve"> </w:t>
      </w:r>
      <w:r w:rsidRPr="00C74991">
        <w:rPr>
          <w:rFonts w:ascii="Arial" w:hAnsi="Arial" w:cs="Arial"/>
          <w:color w:val="1D1A1C"/>
          <w:w w:val="90"/>
          <w:sz w:val="22"/>
          <w:szCs w:val="22"/>
        </w:rPr>
        <w:t>test</w:t>
      </w:r>
      <w:r w:rsidRPr="00C74991">
        <w:rPr>
          <w:rFonts w:ascii="Arial" w:hAnsi="Arial" w:cs="Arial"/>
          <w:color w:val="1D1A1C"/>
          <w:spacing w:val="9"/>
          <w:w w:val="90"/>
          <w:sz w:val="22"/>
          <w:szCs w:val="22"/>
        </w:rPr>
        <w:t xml:space="preserve"> </w:t>
      </w:r>
      <w:r w:rsidRPr="00C74991">
        <w:rPr>
          <w:rFonts w:ascii="Arial" w:hAnsi="Arial" w:cs="Arial"/>
          <w:color w:val="1D1A1C"/>
          <w:w w:val="90"/>
          <w:sz w:val="22"/>
          <w:szCs w:val="22"/>
        </w:rPr>
        <w:t>is</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called</w:t>
      </w:r>
      <w:r w:rsidRPr="00C74991">
        <w:rPr>
          <w:rFonts w:ascii="Arial" w:hAnsi="Arial" w:cs="Arial"/>
          <w:color w:val="1D1A1C"/>
          <w:spacing w:val="-4"/>
          <w:w w:val="90"/>
          <w:sz w:val="22"/>
          <w:szCs w:val="22"/>
        </w:rPr>
        <w:t xml:space="preserve"> </w:t>
      </w:r>
      <w:r w:rsidRPr="00C74991">
        <w:rPr>
          <w:rFonts w:ascii="Arial" w:hAnsi="Arial" w:cs="Arial"/>
          <w:color w:val="1D1A1C"/>
          <w:w w:val="90"/>
          <w:sz w:val="22"/>
          <w:szCs w:val="22"/>
        </w:rPr>
        <w:t>a</w:t>
      </w:r>
      <w:r w:rsidRPr="00C74991">
        <w:rPr>
          <w:rFonts w:ascii="Arial" w:hAnsi="Arial" w:cs="Arial"/>
          <w:color w:val="1D1A1C"/>
          <w:spacing w:val="11"/>
          <w:w w:val="90"/>
          <w:sz w:val="22"/>
          <w:szCs w:val="22"/>
        </w:rPr>
        <w:t xml:space="preserve"> </w:t>
      </w:r>
      <w:r w:rsidRPr="00C74991">
        <w:rPr>
          <w:rFonts w:ascii="Arial" w:hAnsi="Arial" w:cs="Arial"/>
          <w:color w:val="1D1A1C"/>
          <w:w w:val="90"/>
          <w:sz w:val="22"/>
          <w:szCs w:val="22"/>
        </w:rPr>
        <w:t>periodic</w:t>
      </w:r>
      <w:r w:rsidRPr="00C74991">
        <w:rPr>
          <w:rFonts w:ascii="Arial" w:hAnsi="Arial" w:cs="Arial"/>
          <w:color w:val="1D1A1C"/>
          <w:spacing w:val="12"/>
          <w:w w:val="90"/>
          <w:sz w:val="22"/>
          <w:szCs w:val="22"/>
        </w:rPr>
        <w:t xml:space="preserve"> </w:t>
      </w:r>
      <w:proofErr w:type="gramStart"/>
      <w:r w:rsidRPr="00C74991">
        <w:rPr>
          <w:rFonts w:ascii="Arial" w:hAnsi="Arial" w:cs="Arial"/>
          <w:color w:val="1D1A1C"/>
          <w:w w:val="90"/>
          <w:sz w:val="22"/>
          <w:szCs w:val="22"/>
        </w:rPr>
        <w:t>inspection</w:t>
      </w:r>
      <w:proofErr w:type="gramEnd"/>
      <w:r w:rsidRPr="00C74991">
        <w:rPr>
          <w:rFonts w:ascii="Arial" w:hAnsi="Arial" w:cs="Arial"/>
          <w:color w:val="1D1A1C"/>
          <w:spacing w:val="3"/>
          <w:w w:val="90"/>
          <w:sz w:val="22"/>
          <w:szCs w:val="22"/>
        </w:rPr>
        <w:t xml:space="preserve"> </w:t>
      </w:r>
      <w:r w:rsidRPr="00C74991">
        <w:rPr>
          <w:rFonts w:ascii="Arial" w:hAnsi="Arial" w:cs="Arial"/>
          <w:color w:val="1D1A1C"/>
          <w:w w:val="90"/>
          <w:sz w:val="22"/>
          <w:szCs w:val="22"/>
        </w:rPr>
        <w:t>and</w:t>
      </w:r>
      <w:r w:rsidRPr="00C74991">
        <w:rPr>
          <w:rFonts w:ascii="Arial" w:hAnsi="Arial" w:cs="Arial"/>
          <w:color w:val="1D1A1C"/>
          <w:spacing w:val="-3"/>
          <w:w w:val="90"/>
          <w:sz w:val="22"/>
          <w:szCs w:val="22"/>
        </w:rPr>
        <w:t xml:space="preserve"> </w:t>
      </w:r>
      <w:r w:rsidRPr="00C74991">
        <w:rPr>
          <w:rFonts w:ascii="Arial" w:hAnsi="Arial" w:cs="Arial"/>
          <w:color w:val="1D1A1C"/>
          <w:w w:val="90"/>
          <w:sz w:val="22"/>
          <w:szCs w:val="22"/>
        </w:rPr>
        <w:t>an</w:t>
      </w:r>
      <w:r w:rsidRPr="00C74991">
        <w:rPr>
          <w:rFonts w:ascii="Arial" w:hAnsi="Arial" w:cs="Arial"/>
          <w:color w:val="1D1A1C"/>
          <w:spacing w:val="6"/>
          <w:w w:val="90"/>
          <w:sz w:val="22"/>
          <w:szCs w:val="22"/>
        </w:rPr>
        <w:t xml:space="preserve"> </w:t>
      </w:r>
      <w:r w:rsidRPr="00C74991">
        <w:rPr>
          <w:rFonts w:ascii="Arial" w:hAnsi="Arial" w:cs="Arial"/>
          <w:color w:val="1D1A1C"/>
          <w:w w:val="90"/>
          <w:sz w:val="22"/>
          <w:szCs w:val="22"/>
        </w:rPr>
        <w:t>Electrical</w:t>
      </w:r>
      <w:r w:rsidRPr="00C74991">
        <w:rPr>
          <w:rFonts w:ascii="Arial" w:hAnsi="Arial" w:cs="Arial"/>
          <w:color w:val="1D1A1C"/>
          <w:spacing w:val="5"/>
          <w:w w:val="90"/>
          <w:sz w:val="22"/>
          <w:szCs w:val="22"/>
        </w:rPr>
        <w:t xml:space="preserve"> </w:t>
      </w:r>
      <w:r w:rsidRPr="00C74991">
        <w:rPr>
          <w:rFonts w:ascii="Arial" w:hAnsi="Arial" w:cs="Arial"/>
          <w:color w:val="1D1A1C"/>
          <w:w w:val="90"/>
          <w:sz w:val="22"/>
          <w:szCs w:val="22"/>
        </w:rPr>
        <w:t>Installation Condition</w:t>
      </w:r>
      <w:r w:rsidRPr="00C74991">
        <w:rPr>
          <w:rFonts w:ascii="Arial" w:hAnsi="Arial" w:cs="Arial"/>
          <w:color w:val="1D1A1C"/>
          <w:spacing w:val="5"/>
          <w:w w:val="90"/>
          <w:sz w:val="22"/>
          <w:szCs w:val="22"/>
        </w:rPr>
        <w:t xml:space="preserve"> </w:t>
      </w:r>
      <w:r w:rsidRPr="00C74991">
        <w:rPr>
          <w:rFonts w:ascii="Arial" w:hAnsi="Arial" w:cs="Arial"/>
          <w:color w:val="1D1A1C"/>
          <w:w w:val="90"/>
          <w:sz w:val="22"/>
          <w:szCs w:val="22"/>
        </w:rPr>
        <w:t>Report</w:t>
      </w:r>
      <w:r w:rsidRPr="00C74991">
        <w:rPr>
          <w:rFonts w:ascii="Arial" w:hAnsi="Arial" w:cs="Arial"/>
          <w:color w:val="1D1A1C"/>
          <w:spacing w:val="1"/>
          <w:w w:val="90"/>
          <w:sz w:val="22"/>
          <w:szCs w:val="22"/>
        </w:rPr>
        <w:t xml:space="preserve"> </w:t>
      </w:r>
      <w:r w:rsidRPr="00C74991">
        <w:rPr>
          <w:rFonts w:ascii="Arial" w:hAnsi="Arial" w:cs="Arial"/>
          <w:color w:val="1D1A1C"/>
          <w:w w:val="90"/>
          <w:sz w:val="22"/>
          <w:szCs w:val="22"/>
        </w:rPr>
        <w:t>(EICR) is</w:t>
      </w:r>
      <w:r w:rsidRPr="00C74991">
        <w:rPr>
          <w:rFonts w:ascii="Arial" w:hAnsi="Arial" w:cs="Arial"/>
          <w:color w:val="1D1A1C"/>
          <w:spacing w:val="-7"/>
          <w:w w:val="90"/>
          <w:sz w:val="22"/>
          <w:szCs w:val="22"/>
        </w:rPr>
        <w:t xml:space="preserve"> </w:t>
      </w:r>
      <w:r w:rsidRPr="00C74991">
        <w:rPr>
          <w:rFonts w:ascii="Arial" w:hAnsi="Arial" w:cs="Arial"/>
          <w:color w:val="1D1A1C"/>
          <w:w w:val="90"/>
          <w:sz w:val="22"/>
          <w:szCs w:val="22"/>
        </w:rPr>
        <w:t>produced.</w:t>
      </w:r>
    </w:p>
    <w:p w14:paraId="25709174" w14:textId="77777777" w:rsidR="00AD0777" w:rsidRPr="00C74991" w:rsidRDefault="00AD0777" w:rsidP="0046176F">
      <w:pPr>
        <w:pStyle w:val="BodyText"/>
        <w:kinsoku w:val="0"/>
        <w:overflowPunct w:val="0"/>
        <w:spacing w:before="241" w:after="0" w:line="213" w:lineRule="auto"/>
        <w:ind w:right="391" w:firstLine="9"/>
        <w:rPr>
          <w:rFonts w:ascii="Arial" w:hAnsi="Arial" w:cs="Arial"/>
          <w:color w:val="1C1A1B"/>
          <w:sz w:val="22"/>
          <w:szCs w:val="22"/>
        </w:rPr>
      </w:pPr>
      <w:r w:rsidRPr="00C74991">
        <w:rPr>
          <w:rFonts w:ascii="Arial" w:hAnsi="Arial" w:cs="Arial"/>
          <w:color w:val="1C1A1B"/>
          <w:w w:val="90"/>
          <w:sz w:val="22"/>
          <w:szCs w:val="22"/>
        </w:rPr>
        <w:t>However,</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for new</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or rewired</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properties,</w:t>
      </w:r>
      <w:r w:rsidRPr="00C74991">
        <w:rPr>
          <w:rFonts w:ascii="Arial" w:hAnsi="Arial" w:cs="Arial"/>
          <w:color w:val="1C1A1B"/>
          <w:spacing w:val="39"/>
          <w:sz w:val="22"/>
          <w:szCs w:val="22"/>
        </w:rPr>
        <w:t xml:space="preserve"> </w:t>
      </w:r>
      <w:r w:rsidRPr="00C74991">
        <w:rPr>
          <w:rFonts w:ascii="Arial" w:hAnsi="Arial" w:cs="Arial"/>
          <w:color w:val="1C1A1B"/>
          <w:w w:val="90"/>
          <w:sz w:val="22"/>
          <w:szCs w:val="22"/>
        </w:rPr>
        <w:t>an Electrical Installation</w:t>
      </w:r>
      <w:r w:rsidRPr="00C74991">
        <w:rPr>
          <w:rFonts w:ascii="Arial" w:hAnsi="Arial" w:cs="Arial"/>
          <w:color w:val="1C1A1B"/>
          <w:spacing w:val="40"/>
          <w:sz w:val="22"/>
          <w:szCs w:val="22"/>
        </w:rPr>
        <w:t xml:space="preserve"> </w:t>
      </w:r>
      <w:r w:rsidRPr="00C74991">
        <w:rPr>
          <w:rFonts w:ascii="Arial" w:hAnsi="Arial" w:cs="Arial"/>
          <w:color w:val="1C1A1B"/>
          <w:w w:val="90"/>
          <w:sz w:val="22"/>
          <w:szCs w:val="22"/>
        </w:rPr>
        <w:t>Certificate</w:t>
      </w:r>
      <w:r w:rsidRPr="00C74991">
        <w:rPr>
          <w:rFonts w:ascii="Arial" w:hAnsi="Arial" w:cs="Arial"/>
          <w:color w:val="1C1A1B"/>
          <w:spacing w:val="40"/>
          <w:sz w:val="22"/>
          <w:szCs w:val="22"/>
        </w:rPr>
        <w:t xml:space="preserve"> </w:t>
      </w:r>
      <w:r w:rsidRPr="00C74991">
        <w:rPr>
          <w:rFonts w:ascii="Arial" w:hAnsi="Arial" w:cs="Arial"/>
          <w:color w:val="1C1A1B"/>
          <w:w w:val="90"/>
          <w:sz w:val="22"/>
          <w:szCs w:val="22"/>
        </w:rPr>
        <w:t>(EiC)</w:t>
      </w:r>
      <w:r w:rsidRPr="00C74991">
        <w:rPr>
          <w:rFonts w:ascii="Arial" w:hAnsi="Arial" w:cs="Arial"/>
          <w:color w:val="1C1A1B"/>
          <w:spacing w:val="40"/>
          <w:sz w:val="22"/>
          <w:szCs w:val="22"/>
        </w:rPr>
        <w:t xml:space="preserve"> </w:t>
      </w:r>
      <w:r w:rsidRPr="00C74991">
        <w:rPr>
          <w:rFonts w:ascii="Arial" w:hAnsi="Arial" w:cs="Arial"/>
          <w:color w:val="1C1A1B"/>
          <w:w w:val="90"/>
          <w:sz w:val="22"/>
          <w:szCs w:val="22"/>
        </w:rPr>
        <w:t>should be accepted for installations</w:t>
      </w:r>
      <w:r w:rsidRPr="00C74991">
        <w:rPr>
          <w:rFonts w:ascii="Arial" w:hAnsi="Arial" w:cs="Arial"/>
          <w:color w:val="1C1A1B"/>
          <w:spacing w:val="39"/>
          <w:sz w:val="22"/>
          <w:szCs w:val="22"/>
        </w:rPr>
        <w:t xml:space="preserve"> </w:t>
      </w:r>
      <w:r w:rsidRPr="00C74991">
        <w:rPr>
          <w:rFonts w:ascii="Arial" w:hAnsi="Arial" w:cs="Arial"/>
          <w:color w:val="1C1A1B"/>
          <w:w w:val="90"/>
          <w:sz w:val="22"/>
          <w:szCs w:val="22"/>
        </w:rPr>
        <w:t>under</w:t>
      </w:r>
      <w:r w:rsidRPr="00C74991">
        <w:rPr>
          <w:rFonts w:ascii="Arial" w:hAnsi="Arial" w:cs="Arial"/>
          <w:color w:val="1C1A1B"/>
          <w:spacing w:val="40"/>
          <w:sz w:val="22"/>
          <w:szCs w:val="22"/>
        </w:rPr>
        <w:t xml:space="preserve"> </w:t>
      </w:r>
      <w:r w:rsidRPr="00C74991">
        <w:rPr>
          <w:rFonts w:ascii="Arial" w:hAnsi="Arial" w:cs="Arial"/>
          <w:color w:val="1C1A1B"/>
          <w:w w:val="90"/>
          <w:sz w:val="22"/>
          <w:szCs w:val="22"/>
        </w:rPr>
        <w:t>5</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years old in privately rented dwellings or</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1O years in private dwellings.</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After</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which,</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an EICR should be undertaken,</w:t>
      </w:r>
      <w:r w:rsidRPr="00C74991">
        <w:rPr>
          <w:rFonts w:ascii="Arial" w:hAnsi="Arial" w:cs="Arial"/>
          <w:color w:val="1C1A1B"/>
          <w:spacing w:val="1"/>
          <w:w w:val="90"/>
          <w:sz w:val="22"/>
          <w:szCs w:val="22"/>
        </w:rPr>
        <w:t xml:space="preserve"> </w:t>
      </w:r>
      <w:r w:rsidRPr="00C74991">
        <w:rPr>
          <w:rFonts w:ascii="Arial" w:hAnsi="Arial" w:cs="Arial"/>
          <w:color w:val="1C1A1B"/>
          <w:w w:val="90"/>
          <w:sz w:val="22"/>
          <w:szCs w:val="22"/>
        </w:rPr>
        <w:t>in line with the</w:t>
      </w:r>
      <w:r w:rsidRPr="00C74991">
        <w:rPr>
          <w:rFonts w:ascii="Arial" w:hAnsi="Arial" w:cs="Arial"/>
          <w:color w:val="1C1A1B"/>
          <w:spacing w:val="-42"/>
          <w:w w:val="90"/>
          <w:sz w:val="22"/>
          <w:szCs w:val="22"/>
        </w:rPr>
        <w:t xml:space="preserve"> </w:t>
      </w:r>
      <w:r w:rsidRPr="00C74991">
        <w:rPr>
          <w:rFonts w:ascii="Arial" w:hAnsi="Arial" w:cs="Arial"/>
          <w:color w:val="1C1A1B"/>
          <w:sz w:val="22"/>
          <w:szCs w:val="22"/>
        </w:rPr>
        <w:t>timescales</w:t>
      </w:r>
      <w:r w:rsidRPr="00C74991">
        <w:rPr>
          <w:rFonts w:ascii="Arial" w:hAnsi="Arial" w:cs="Arial"/>
          <w:color w:val="1C1A1B"/>
          <w:spacing w:val="2"/>
          <w:sz w:val="22"/>
          <w:szCs w:val="22"/>
        </w:rPr>
        <w:t xml:space="preserve"> </w:t>
      </w:r>
      <w:r w:rsidRPr="00C74991">
        <w:rPr>
          <w:rFonts w:ascii="Arial" w:hAnsi="Arial" w:cs="Arial"/>
          <w:color w:val="1C1A1B"/>
          <w:sz w:val="22"/>
          <w:szCs w:val="22"/>
        </w:rPr>
        <w:t>outlined</w:t>
      </w:r>
      <w:r w:rsidRPr="00C74991">
        <w:rPr>
          <w:rFonts w:ascii="Arial" w:hAnsi="Arial" w:cs="Arial"/>
          <w:color w:val="1C1A1B"/>
          <w:spacing w:val="-10"/>
          <w:sz w:val="22"/>
          <w:szCs w:val="22"/>
        </w:rPr>
        <w:t xml:space="preserve"> </w:t>
      </w:r>
      <w:r w:rsidRPr="00C74991">
        <w:rPr>
          <w:rFonts w:ascii="Arial" w:hAnsi="Arial" w:cs="Arial"/>
          <w:color w:val="1C1A1B"/>
          <w:sz w:val="22"/>
          <w:szCs w:val="22"/>
        </w:rPr>
        <w:t>above.</w:t>
      </w:r>
    </w:p>
    <w:p w14:paraId="6A88C310" w14:textId="77777777" w:rsidR="00AD0777" w:rsidRPr="00C74991" w:rsidRDefault="00AD0777" w:rsidP="0046176F">
      <w:pPr>
        <w:pStyle w:val="BodyText"/>
        <w:kinsoku w:val="0"/>
        <w:overflowPunct w:val="0"/>
        <w:spacing w:before="243" w:after="0" w:line="213" w:lineRule="auto"/>
        <w:ind w:left="9" w:right="266" w:firstLine="8"/>
        <w:rPr>
          <w:rFonts w:ascii="Arial" w:hAnsi="Arial" w:cs="Arial"/>
          <w:color w:val="1D1A1B"/>
          <w:spacing w:val="-4"/>
          <w:w w:val="95"/>
          <w:sz w:val="22"/>
          <w:szCs w:val="22"/>
        </w:rPr>
      </w:pPr>
      <w:r w:rsidRPr="00C74991">
        <w:rPr>
          <w:rFonts w:ascii="Arial" w:hAnsi="Arial" w:cs="Arial"/>
          <w:color w:val="1D1A1B"/>
          <w:w w:val="90"/>
          <w:sz w:val="22"/>
          <w:szCs w:val="22"/>
        </w:rPr>
        <w:t>When a</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Periodic Inspection is carried</w:t>
      </w:r>
      <w:r w:rsidRPr="00C74991">
        <w:rPr>
          <w:rFonts w:ascii="Arial" w:hAnsi="Arial" w:cs="Arial"/>
          <w:color w:val="1D1A1B"/>
          <w:spacing w:val="39"/>
          <w:sz w:val="22"/>
          <w:szCs w:val="22"/>
        </w:rPr>
        <w:t xml:space="preserve"> </w:t>
      </w:r>
      <w:r w:rsidRPr="00C74991">
        <w:rPr>
          <w:rFonts w:ascii="Arial" w:hAnsi="Arial" w:cs="Arial"/>
          <w:color w:val="1D1A1B"/>
          <w:w w:val="90"/>
          <w:sz w:val="22"/>
          <w:szCs w:val="22"/>
        </w:rPr>
        <w:t>out</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and an EICR is issued, providing that</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all</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observation(s) coded, Cl, C2</w:t>
      </w:r>
      <w:r w:rsidRPr="00C74991">
        <w:rPr>
          <w:rFonts w:ascii="Arial" w:hAnsi="Arial" w:cs="Arial"/>
          <w:color w:val="1D1A1B"/>
          <w:spacing w:val="39"/>
          <w:sz w:val="22"/>
          <w:szCs w:val="22"/>
        </w:rPr>
        <w:t xml:space="preserve"> </w:t>
      </w:r>
      <w:r w:rsidRPr="00C74991">
        <w:rPr>
          <w:rFonts w:ascii="Arial" w:hAnsi="Arial" w:cs="Arial"/>
          <w:color w:val="1D1A1B"/>
          <w:w w:val="90"/>
          <w:sz w:val="22"/>
          <w:szCs w:val="22"/>
        </w:rPr>
        <w:t>and</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FI faults, (or</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action</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points),</w:t>
      </w:r>
      <w:r w:rsidRPr="00C74991">
        <w:rPr>
          <w:rFonts w:ascii="Arial" w:hAnsi="Arial" w:cs="Arial"/>
          <w:color w:val="1D1A1B"/>
          <w:spacing w:val="15"/>
          <w:w w:val="90"/>
          <w:sz w:val="22"/>
          <w:szCs w:val="22"/>
        </w:rPr>
        <w:t xml:space="preserve"> </w:t>
      </w:r>
      <w:r w:rsidRPr="00C74991">
        <w:rPr>
          <w:rFonts w:ascii="Arial" w:hAnsi="Arial" w:cs="Arial"/>
          <w:color w:val="1D1A1B"/>
          <w:w w:val="90"/>
          <w:sz w:val="22"/>
          <w:szCs w:val="22"/>
        </w:rPr>
        <w:t>are</w:t>
      </w:r>
      <w:r w:rsidRPr="00C74991">
        <w:rPr>
          <w:rFonts w:ascii="Arial" w:hAnsi="Arial" w:cs="Arial"/>
          <w:color w:val="1D1A1B"/>
          <w:spacing w:val="-5"/>
          <w:w w:val="90"/>
          <w:sz w:val="22"/>
          <w:szCs w:val="22"/>
        </w:rPr>
        <w:t xml:space="preserve"> </w:t>
      </w:r>
      <w:r w:rsidRPr="00C74991">
        <w:rPr>
          <w:rFonts w:ascii="Arial" w:hAnsi="Arial" w:cs="Arial"/>
          <w:color w:val="1D1A1B"/>
          <w:w w:val="90"/>
          <w:sz w:val="22"/>
          <w:szCs w:val="22"/>
        </w:rPr>
        <w:t>addressed</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and</w:t>
      </w:r>
      <w:r w:rsidRPr="00C74991">
        <w:rPr>
          <w:rFonts w:ascii="Arial" w:hAnsi="Arial" w:cs="Arial"/>
          <w:color w:val="1D1A1B"/>
          <w:spacing w:val="12"/>
          <w:w w:val="90"/>
          <w:sz w:val="22"/>
          <w:szCs w:val="22"/>
        </w:rPr>
        <w:t xml:space="preserve"> </w:t>
      </w:r>
      <w:r w:rsidRPr="00C74991">
        <w:rPr>
          <w:rFonts w:ascii="Arial" w:hAnsi="Arial" w:cs="Arial"/>
          <w:color w:val="1D1A1B"/>
          <w:w w:val="90"/>
          <w:sz w:val="22"/>
          <w:szCs w:val="22"/>
        </w:rPr>
        <w:t>rectified</w:t>
      </w:r>
      <w:r w:rsidRPr="00C74991">
        <w:rPr>
          <w:rFonts w:ascii="Arial" w:hAnsi="Arial" w:cs="Arial"/>
          <w:color w:val="1D1A1B"/>
          <w:spacing w:val="17"/>
          <w:w w:val="90"/>
          <w:sz w:val="22"/>
          <w:szCs w:val="22"/>
        </w:rPr>
        <w:t xml:space="preserve"> </w:t>
      </w:r>
      <w:r w:rsidRPr="00C74991">
        <w:rPr>
          <w:rFonts w:ascii="Arial" w:hAnsi="Arial" w:cs="Arial"/>
          <w:color w:val="1D1A1B"/>
          <w:w w:val="90"/>
          <w:sz w:val="22"/>
          <w:szCs w:val="22"/>
        </w:rPr>
        <w:t>with</w:t>
      </w:r>
      <w:r w:rsidRPr="00C74991">
        <w:rPr>
          <w:rFonts w:ascii="Arial" w:hAnsi="Arial" w:cs="Arial"/>
          <w:color w:val="1D1A1B"/>
          <w:spacing w:val="3"/>
          <w:w w:val="90"/>
          <w:sz w:val="22"/>
          <w:szCs w:val="22"/>
        </w:rPr>
        <w:t xml:space="preserve"> </w:t>
      </w:r>
      <w:r w:rsidRPr="00C74991">
        <w:rPr>
          <w:rFonts w:ascii="Arial" w:hAnsi="Arial" w:cs="Arial"/>
          <w:color w:val="1D1A1B"/>
          <w:w w:val="90"/>
          <w:sz w:val="22"/>
          <w:szCs w:val="22"/>
        </w:rPr>
        <w:t>supporting</w:t>
      </w:r>
      <w:r w:rsidRPr="00C74991">
        <w:rPr>
          <w:rFonts w:ascii="Arial" w:hAnsi="Arial" w:cs="Arial"/>
          <w:color w:val="1D1A1B"/>
          <w:spacing w:val="15"/>
          <w:w w:val="90"/>
          <w:sz w:val="22"/>
          <w:szCs w:val="22"/>
        </w:rPr>
        <w:t xml:space="preserve"> </w:t>
      </w:r>
      <w:r w:rsidRPr="00C74991">
        <w:rPr>
          <w:rFonts w:ascii="Arial" w:hAnsi="Arial" w:cs="Arial"/>
          <w:color w:val="1D1A1B"/>
          <w:w w:val="90"/>
          <w:sz w:val="22"/>
          <w:szCs w:val="22"/>
        </w:rPr>
        <w:t>certificates</w:t>
      </w:r>
      <w:r w:rsidRPr="00C74991">
        <w:rPr>
          <w:rFonts w:ascii="Arial" w:hAnsi="Arial" w:cs="Arial"/>
          <w:color w:val="1D1A1B"/>
          <w:spacing w:val="7"/>
          <w:w w:val="90"/>
          <w:sz w:val="22"/>
          <w:szCs w:val="22"/>
        </w:rPr>
        <w:t xml:space="preserve"> </w:t>
      </w:r>
      <w:r w:rsidRPr="00C74991">
        <w:rPr>
          <w:rFonts w:ascii="Arial" w:hAnsi="Arial" w:cs="Arial"/>
          <w:color w:val="1D1A1B"/>
          <w:w w:val="90"/>
          <w:sz w:val="22"/>
          <w:szCs w:val="22"/>
        </w:rPr>
        <w:t>of</w:t>
      </w:r>
      <w:r w:rsidRPr="00C74991">
        <w:rPr>
          <w:rFonts w:ascii="Arial" w:hAnsi="Arial" w:cs="Arial"/>
          <w:color w:val="1D1A1B"/>
          <w:spacing w:val="15"/>
          <w:w w:val="90"/>
          <w:sz w:val="22"/>
          <w:szCs w:val="22"/>
        </w:rPr>
        <w:t xml:space="preserve"> </w:t>
      </w:r>
      <w:r w:rsidRPr="00C74991">
        <w:rPr>
          <w:rFonts w:ascii="Arial" w:hAnsi="Arial" w:cs="Arial"/>
          <w:color w:val="1D1A1B"/>
          <w:w w:val="90"/>
          <w:sz w:val="22"/>
          <w:szCs w:val="22"/>
        </w:rPr>
        <w:t>either</w:t>
      </w:r>
      <w:r w:rsidRPr="00C74991">
        <w:rPr>
          <w:rFonts w:ascii="Arial" w:hAnsi="Arial" w:cs="Arial"/>
          <w:color w:val="1D1A1B"/>
          <w:spacing w:val="8"/>
          <w:w w:val="90"/>
          <w:sz w:val="22"/>
          <w:szCs w:val="22"/>
        </w:rPr>
        <w:t xml:space="preserve"> </w:t>
      </w:r>
      <w:r w:rsidRPr="00C74991">
        <w:rPr>
          <w:rFonts w:ascii="Arial" w:hAnsi="Arial" w:cs="Arial"/>
          <w:color w:val="1D1A1B"/>
          <w:w w:val="90"/>
          <w:sz w:val="22"/>
          <w:szCs w:val="22"/>
        </w:rPr>
        <w:t>an Electrical</w:t>
      </w:r>
      <w:r w:rsidRPr="00C74991">
        <w:rPr>
          <w:rFonts w:ascii="Arial" w:hAnsi="Arial" w:cs="Arial"/>
          <w:color w:val="1D1A1B"/>
          <w:spacing w:val="15"/>
          <w:w w:val="90"/>
          <w:sz w:val="22"/>
          <w:szCs w:val="22"/>
        </w:rPr>
        <w:t xml:space="preserve"> </w:t>
      </w:r>
      <w:r w:rsidRPr="00C74991">
        <w:rPr>
          <w:rFonts w:ascii="Arial" w:hAnsi="Arial" w:cs="Arial"/>
          <w:color w:val="1D1A1B"/>
          <w:w w:val="90"/>
          <w:sz w:val="22"/>
          <w:szCs w:val="22"/>
        </w:rPr>
        <w:t>Installation</w:t>
      </w:r>
      <w:r w:rsidRPr="00C74991">
        <w:rPr>
          <w:rFonts w:ascii="Arial" w:hAnsi="Arial" w:cs="Arial"/>
          <w:color w:val="1D1A1B"/>
          <w:spacing w:val="2"/>
          <w:w w:val="90"/>
          <w:sz w:val="22"/>
          <w:szCs w:val="22"/>
        </w:rPr>
        <w:t xml:space="preserve"> </w:t>
      </w:r>
      <w:r w:rsidRPr="00C74991">
        <w:rPr>
          <w:rFonts w:ascii="Arial" w:hAnsi="Arial" w:cs="Arial"/>
          <w:color w:val="1D1A1B"/>
          <w:w w:val="90"/>
          <w:sz w:val="22"/>
          <w:szCs w:val="22"/>
        </w:rPr>
        <w:t>Certificate,</w:t>
      </w:r>
      <w:r w:rsidRPr="00C74991">
        <w:rPr>
          <w:rFonts w:ascii="Arial" w:hAnsi="Arial" w:cs="Arial"/>
          <w:color w:val="1D1A1B"/>
          <w:spacing w:val="8"/>
          <w:w w:val="90"/>
          <w:sz w:val="22"/>
          <w:szCs w:val="22"/>
        </w:rPr>
        <w:t xml:space="preserve"> </w:t>
      </w:r>
      <w:r w:rsidRPr="00C74991">
        <w:rPr>
          <w:rFonts w:ascii="Arial" w:hAnsi="Arial" w:cs="Arial"/>
          <w:color w:val="1D1A1B"/>
          <w:w w:val="90"/>
          <w:sz w:val="22"/>
          <w:szCs w:val="22"/>
        </w:rPr>
        <w:t>(EiC),</w:t>
      </w:r>
      <w:r w:rsidRPr="00C74991">
        <w:rPr>
          <w:rFonts w:ascii="Arial" w:hAnsi="Arial" w:cs="Arial"/>
          <w:color w:val="1D1A1B"/>
          <w:spacing w:val="11"/>
          <w:w w:val="90"/>
          <w:sz w:val="22"/>
          <w:szCs w:val="22"/>
        </w:rPr>
        <w:t xml:space="preserve"> </w:t>
      </w:r>
      <w:r w:rsidRPr="00C74991">
        <w:rPr>
          <w:rFonts w:ascii="Arial" w:hAnsi="Arial" w:cs="Arial"/>
          <w:color w:val="1D1A1B"/>
          <w:w w:val="90"/>
          <w:sz w:val="22"/>
          <w:szCs w:val="22"/>
        </w:rPr>
        <w:t>or</w:t>
      </w:r>
      <w:r w:rsidRPr="00C74991">
        <w:rPr>
          <w:rFonts w:ascii="Arial" w:hAnsi="Arial" w:cs="Arial"/>
          <w:color w:val="1D1A1B"/>
          <w:spacing w:val="20"/>
          <w:w w:val="90"/>
          <w:sz w:val="22"/>
          <w:szCs w:val="22"/>
        </w:rPr>
        <w:t xml:space="preserve"> </w:t>
      </w:r>
      <w:r w:rsidRPr="00C74991">
        <w:rPr>
          <w:rFonts w:ascii="Arial" w:hAnsi="Arial" w:cs="Arial"/>
          <w:color w:val="1D1A1B"/>
          <w:w w:val="90"/>
          <w:sz w:val="22"/>
          <w:szCs w:val="22"/>
        </w:rPr>
        <w:t>a</w:t>
      </w:r>
      <w:r w:rsidRPr="00C74991">
        <w:rPr>
          <w:rFonts w:ascii="Arial" w:hAnsi="Arial" w:cs="Arial"/>
          <w:color w:val="1D1A1B"/>
          <w:spacing w:val="9"/>
          <w:w w:val="90"/>
          <w:sz w:val="22"/>
          <w:szCs w:val="22"/>
        </w:rPr>
        <w:t xml:space="preserve"> </w:t>
      </w:r>
      <w:r w:rsidRPr="00C74991">
        <w:rPr>
          <w:rFonts w:ascii="Arial" w:hAnsi="Arial" w:cs="Arial"/>
          <w:color w:val="1D1A1B"/>
          <w:w w:val="90"/>
          <w:sz w:val="22"/>
          <w:szCs w:val="22"/>
        </w:rPr>
        <w:t>Minor</w:t>
      </w:r>
      <w:r w:rsidRPr="00C74991">
        <w:rPr>
          <w:rFonts w:ascii="Arial" w:hAnsi="Arial" w:cs="Arial"/>
          <w:color w:val="1D1A1B"/>
          <w:spacing w:val="1"/>
          <w:w w:val="90"/>
          <w:sz w:val="22"/>
          <w:szCs w:val="22"/>
        </w:rPr>
        <w:t xml:space="preserve"> </w:t>
      </w:r>
      <w:r w:rsidRPr="00C74991">
        <w:rPr>
          <w:rFonts w:ascii="Arial" w:hAnsi="Arial" w:cs="Arial"/>
          <w:color w:val="1D1A1B"/>
          <w:spacing w:val="-5"/>
          <w:w w:val="95"/>
          <w:sz w:val="22"/>
          <w:szCs w:val="22"/>
        </w:rPr>
        <w:t>Electrical</w:t>
      </w:r>
      <w:r w:rsidRPr="00C74991">
        <w:rPr>
          <w:rFonts w:ascii="Arial" w:hAnsi="Arial" w:cs="Arial"/>
          <w:color w:val="1D1A1B"/>
          <w:spacing w:val="8"/>
          <w:w w:val="95"/>
          <w:sz w:val="22"/>
          <w:szCs w:val="22"/>
        </w:rPr>
        <w:t xml:space="preserve"> </w:t>
      </w:r>
      <w:r w:rsidRPr="00C74991">
        <w:rPr>
          <w:rFonts w:ascii="Arial" w:hAnsi="Arial" w:cs="Arial"/>
          <w:color w:val="1D1A1B"/>
          <w:spacing w:val="-5"/>
          <w:w w:val="95"/>
          <w:sz w:val="22"/>
          <w:szCs w:val="22"/>
        </w:rPr>
        <w:t>Installation</w:t>
      </w:r>
      <w:r w:rsidRPr="00C74991">
        <w:rPr>
          <w:rFonts w:ascii="Arial" w:hAnsi="Arial" w:cs="Arial"/>
          <w:color w:val="1D1A1B"/>
          <w:spacing w:val="1"/>
          <w:w w:val="95"/>
          <w:sz w:val="22"/>
          <w:szCs w:val="22"/>
        </w:rPr>
        <w:t xml:space="preserve"> </w:t>
      </w:r>
      <w:r w:rsidRPr="00C74991">
        <w:rPr>
          <w:rFonts w:ascii="Arial" w:hAnsi="Arial" w:cs="Arial"/>
          <w:color w:val="1D1A1B"/>
          <w:spacing w:val="-5"/>
          <w:w w:val="95"/>
          <w:sz w:val="22"/>
          <w:szCs w:val="22"/>
        </w:rPr>
        <w:t>Works</w:t>
      </w:r>
      <w:r w:rsidRPr="00C74991">
        <w:rPr>
          <w:rFonts w:ascii="Arial" w:hAnsi="Arial" w:cs="Arial"/>
          <w:color w:val="1D1A1B"/>
          <w:spacing w:val="-1"/>
          <w:w w:val="95"/>
          <w:sz w:val="22"/>
          <w:szCs w:val="22"/>
        </w:rPr>
        <w:t xml:space="preserve"> </w:t>
      </w:r>
      <w:r w:rsidRPr="00C74991">
        <w:rPr>
          <w:rFonts w:ascii="Arial" w:hAnsi="Arial" w:cs="Arial"/>
          <w:color w:val="1D1A1B"/>
          <w:spacing w:val="-5"/>
          <w:w w:val="95"/>
          <w:sz w:val="22"/>
          <w:szCs w:val="22"/>
        </w:rPr>
        <w:t>Certificate,</w:t>
      </w:r>
      <w:r w:rsidRPr="00C74991">
        <w:rPr>
          <w:rFonts w:ascii="Arial" w:hAnsi="Arial" w:cs="Arial"/>
          <w:color w:val="1D1A1B"/>
          <w:spacing w:val="1"/>
          <w:w w:val="95"/>
          <w:sz w:val="22"/>
          <w:szCs w:val="22"/>
        </w:rPr>
        <w:t xml:space="preserve"> </w:t>
      </w:r>
      <w:r w:rsidRPr="00C74991">
        <w:rPr>
          <w:rFonts w:ascii="Arial" w:hAnsi="Arial" w:cs="Arial"/>
          <w:color w:val="1D1A1B"/>
          <w:spacing w:val="-4"/>
          <w:w w:val="95"/>
          <w:sz w:val="22"/>
          <w:szCs w:val="22"/>
        </w:rPr>
        <w:t>(MW),</w:t>
      </w:r>
      <w:r w:rsidRPr="00C74991">
        <w:rPr>
          <w:rFonts w:ascii="Arial" w:hAnsi="Arial" w:cs="Arial"/>
          <w:color w:val="1D1A1B"/>
          <w:spacing w:val="-7"/>
          <w:w w:val="95"/>
          <w:sz w:val="22"/>
          <w:szCs w:val="22"/>
        </w:rPr>
        <w:t xml:space="preserve"> </w:t>
      </w:r>
      <w:r w:rsidRPr="00C74991">
        <w:rPr>
          <w:rFonts w:ascii="Arial" w:hAnsi="Arial" w:cs="Arial"/>
          <w:color w:val="1D1A1B"/>
          <w:spacing w:val="-4"/>
          <w:w w:val="95"/>
          <w:sz w:val="22"/>
          <w:szCs w:val="22"/>
        </w:rPr>
        <w:t>the</w:t>
      </w:r>
      <w:r w:rsidRPr="00C74991">
        <w:rPr>
          <w:rFonts w:ascii="Arial" w:hAnsi="Arial" w:cs="Arial"/>
          <w:color w:val="1D1A1B"/>
          <w:w w:val="95"/>
          <w:sz w:val="22"/>
          <w:szCs w:val="22"/>
        </w:rPr>
        <w:t xml:space="preserve"> </w:t>
      </w:r>
      <w:r w:rsidRPr="00C74991">
        <w:rPr>
          <w:rFonts w:ascii="Arial" w:hAnsi="Arial" w:cs="Arial"/>
          <w:color w:val="1D1A1B"/>
          <w:spacing w:val="-4"/>
          <w:w w:val="95"/>
          <w:sz w:val="22"/>
          <w:szCs w:val="22"/>
        </w:rPr>
        <w:t>electrical</w:t>
      </w:r>
      <w:r w:rsidRPr="00C74991">
        <w:rPr>
          <w:rFonts w:ascii="Arial" w:hAnsi="Arial" w:cs="Arial"/>
          <w:color w:val="1D1A1B"/>
          <w:spacing w:val="13"/>
          <w:w w:val="95"/>
          <w:sz w:val="22"/>
          <w:szCs w:val="22"/>
        </w:rPr>
        <w:t xml:space="preserve"> </w:t>
      </w:r>
      <w:r w:rsidRPr="00C74991">
        <w:rPr>
          <w:rFonts w:ascii="Arial" w:hAnsi="Arial" w:cs="Arial"/>
          <w:color w:val="1D1A1B"/>
          <w:spacing w:val="-4"/>
          <w:w w:val="95"/>
          <w:sz w:val="22"/>
          <w:szCs w:val="22"/>
        </w:rPr>
        <w:t>installation</w:t>
      </w:r>
      <w:r w:rsidRPr="00C74991">
        <w:rPr>
          <w:rFonts w:ascii="Arial" w:hAnsi="Arial" w:cs="Arial"/>
          <w:color w:val="1D1A1B"/>
          <w:spacing w:val="1"/>
          <w:w w:val="95"/>
          <w:sz w:val="22"/>
          <w:szCs w:val="22"/>
        </w:rPr>
        <w:t xml:space="preserve"> </w:t>
      </w:r>
      <w:r w:rsidRPr="00C74991">
        <w:rPr>
          <w:rFonts w:ascii="Arial" w:hAnsi="Arial" w:cs="Arial"/>
          <w:color w:val="1D1A1B"/>
          <w:spacing w:val="-4"/>
          <w:w w:val="95"/>
          <w:sz w:val="22"/>
          <w:szCs w:val="22"/>
        </w:rPr>
        <w:t>is</w:t>
      </w:r>
      <w:r w:rsidRPr="00C74991">
        <w:rPr>
          <w:rFonts w:ascii="Arial" w:hAnsi="Arial" w:cs="Arial"/>
          <w:color w:val="1D1A1B"/>
          <w:spacing w:val="-2"/>
          <w:w w:val="95"/>
          <w:sz w:val="22"/>
          <w:szCs w:val="22"/>
        </w:rPr>
        <w:t xml:space="preserve"> </w:t>
      </w:r>
      <w:r w:rsidRPr="00C74991">
        <w:rPr>
          <w:rFonts w:ascii="Arial" w:hAnsi="Arial" w:cs="Arial"/>
          <w:color w:val="1D1A1B"/>
          <w:spacing w:val="-4"/>
          <w:w w:val="95"/>
          <w:sz w:val="22"/>
          <w:szCs w:val="22"/>
        </w:rPr>
        <w:t>classed</w:t>
      </w:r>
      <w:r w:rsidRPr="00C74991">
        <w:rPr>
          <w:rFonts w:ascii="Arial" w:hAnsi="Arial" w:cs="Arial"/>
          <w:color w:val="1D1A1B"/>
          <w:spacing w:val="-14"/>
          <w:w w:val="95"/>
          <w:sz w:val="22"/>
          <w:szCs w:val="22"/>
        </w:rPr>
        <w:t xml:space="preserve"> </w:t>
      </w:r>
      <w:r w:rsidRPr="00C74991">
        <w:rPr>
          <w:rFonts w:ascii="Arial" w:hAnsi="Arial" w:cs="Arial"/>
          <w:color w:val="1D1A1B"/>
          <w:spacing w:val="-4"/>
          <w:w w:val="95"/>
          <w:sz w:val="22"/>
          <w:szCs w:val="22"/>
        </w:rPr>
        <w:t>as</w:t>
      </w:r>
      <w:r w:rsidRPr="00C74991">
        <w:rPr>
          <w:rFonts w:ascii="Arial" w:hAnsi="Arial" w:cs="Arial"/>
          <w:color w:val="1D1A1B"/>
          <w:spacing w:val="-3"/>
          <w:w w:val="95"/>
          <w:sz w:val="22"/>
          <w:szCs w:val="22"/>
        </w:rPr>
        <w:t xml:space="preserve"> </w:t>
      </w:r>
      <w:r w:rsidRPr="00C74991">
        <w:rPr>
          <w:rFonts w:ascii="Arial" w:hAnsi="Arial" w:cs="Arial"/>
          <w:color w:val="1D1A1B"/>
          <w:spacing w:val="-4"/>
          <w:w w:val="95"/>
          <w:sz w:val="22"/>
          <w:szCs w:val="22"/>
        </w:rPr>
        <w:t>satisfactory.</w:t>
      </w:r>
    </w:p>
    <w:p w14:paraId="1BB0384C" w14:textId="77777777" w:rsidR="00AD0777" w:rsidRPr="00C74991" w:rsidRDefault="00AD0777" w:rsidP="0046176F">
      <w:pPr>
        <w:pStyle w:val="BodyText"/>
        <w:kinsoku w:val="0"/>
        <w:overflowPunct w:val="0"/>
        <w:spacing w:before="241" w:after="0" w:line="213" w:lineRule="auto"/>
        <w:ind w:left="12" w:right="170" w:hanging="3"/>
        <w:rPr>
          <w:rFonts w:ascii="Arial" w:hAnsi="Arial" w:cs="Arial"/>
          <w:color w:val="1D1A1B"/>
          <w:w w:val="90"/>
          <w:sz w:val="22"/>
          <w:szCs w:val="22"/>
        </w:rPr>
      </w:pPr>
      <w:r w:rsidRPr="00C74991">
        <w:rPr>
          <w:rFonts w:ascii="Arial" w:hAnsi="Arial" w:cs="Arial"/>
          <w:color w:val="1D1A1B"/>
          <w:w w:val="90"/>
          <w:sz w:val="22"/>
          <w:szCs w:val="22"/>
        </w:rPr>
        <w:t>The</w:t>
      </w:r>
      <w:r w:rsidRPr="00C74991">
        <w:rPr>
          <w:rFonts w:ascii="Arial" w:hAnsi="Arial" w:cs="Arial"/>
          <w:color w:val="1D1A1B"/>
          <w:spacing w:val="23"/>
          <w:w w:val="90"/>
          <w:sz w:val="22"/>
          <w:szCs w:val="22"/>
        </w:rPr>
        <w:t xml:space="preserve"> </w:t>
      </w:r>
      <w:r w:rsidRPr="00C74991">
        <w:rPr>
          <w:rFonts w:ascii="Arial" w:hAnsi="Arial" w:cs="Arial"/>
          <w:color w:val="1D1A1B"/>
          <w:w w:val="90"/>
          <w:sz w:val="22"/>
          <w:szCs w:val="22"/>
        </w:rPr>
        <w:t>electrician</w:t>
      </w:r>
      <w:r w:rsidRPr="00C74991">
        <w:rPr>
          <w:rFonts w:ascii="Arial" w:hAnsi="Arial" w:cs="Arial"/>
          <w:color w:val="1D1A1B"/>
          <w:spacing w:val="15"/>
          <w:w w:val="90"/>
          <w:sz w:val="22"/>
          <w:szCs w:val="22"/>
        </w:rPr>
        <w:t xml:space="preserve"> </w:t>
      </w:r>
      <w:r w:rsidRPr="00C74991">
        <w:rPr>
          <w:rFonts w:ascii="Arial" w:hAnsi="Arial" w:cs="Arial"/>
          <w:color w:val="1D1A1B"/>
          <w:w w:val="90"/>
          <w:sz w:val="22"/>
          <w:szCs w:val="22"/>
        </w:rPr>
        <w:t>who</w:t>
      </w:r>
      <w:r w:rsidRPr="00C74991">
        <w:rPr>
          <w:rFonts w:ascii="Arial" w:hAnsi="Arial" w:cs="Arial"/>
          <w:color w:val="1D1A1B"/>
          <w:spacing w:val="14"/>
          <w:w w:val="90"/>
          <w:sz w:val="22"/>
          <w:szCs w:val="22"/>
        </w:rPr>
        <w:t xml:space="preserve"> </w:t>
      </w:r>
      <w:r w:rsidRPr="00C74991">
        <w:rPr>
          <w:rFonts w:ascii="Arial" w:hAnsi="Arial" w:cs="Arial"/>
          <w:color w:val="1D1A1B"/>
          <w:w w:val="90"/>
          <w:sz w:val="22"/>
          <w:szCs w:val="22"/>
        </w:rPr>
        <w:t>undertakes</w:t>
      </w:r>
      <w:r w:rsidRPr="00C74991">
        <w:rPr>
          <w:rFonts w:ascii="Arial" w:hAnsi="Arial" w:cs="Arial"/>
          <w:color w:val="1D1A1B"/>
          <w:spacing w:val="11"/>
          <w:w w:val="90"/>
          <w:sz w:val="22"/>
          <w:szCs w:val="22"/>
        </w:rPr>
        <w:t xml:space="preserve"> </w:t>
      </w:r>
      <w:r w:rsidRPr="00C74991">
        <w:rPr>
          <w:rFonts w:ascii="Arial" w:hAnsi="Arial" w:cs="Arial"/>
          <w:color w:val="1D1A1B"/>
          <w:w w:val="90"/>
          <w:sz w:val="22"/>
          <w:szCs w:val="22"/>
        </w:rPr>
        <w:t>this</w:t>
      </w:r>
      <w:r w:rsidRPr="00C74991">
        <w:rPr>
          <w:rFonts w:ascii="Arial" w:hAnsi="Arial" w:cs="Arial"/>
          <w:color w:val="1D1A1B"/>
          <w:spacing w:val="4"/>
          <w:w w:val="90"/>
          <w:sz w:val="22"/>
          <w:szCs w:val="22"/>
        </w:rPr>
        <w:t xml:space="preserve"> </w:t>
      </w:r>
      <w:r w:rsidRPr="00C74991">
        <w:rPr>
          <w:rFonts w:ascii="Arial" w:hAnsi="Arial" w:cs="Arial"/>
          <w:color w:val="1D1A1B"/>
          <w:w w:val="90"/>
          <w:sz w:val="22"/>
          <w:szCs w:val="22"/>
        </w:rPr>
        <w:t>EICR</w:t>
      </w:r>
      <w:r w:rsidRPr="00C74991">
        <w:rPr>
          <w:rFonts w:ascii="Arial" w:hAnsi="Arial" w:cs="Arial"/>
          <w:color w:val="1D1A1B"/>
          <w:spacing w:val="21"/>
          <w:w w:val="90"/>
          <w:sz w:val="22"/>
          <w:szCs w:val="22"/>
        </w:rPr>
        <w:t xml:space="preserve"> </w:t>
      </w:r>
      <w:r w:rsidRPr="00C74991">
        <w:rPr>
          <w:rFonts w:ascii="Arial" w:hAnsi="Arial" w:cs="Arial"/>
          <w:color w:val="1D1A1B"/>
          <w:w w:val="90"/>
          <w:sz w:val="22"/>
          <w:szCs w:val="22"/>
        </w:rPr>
        <w:t>should</w:t>
      </w:r>
      <w:r w:rsidRPr="00C74991">
        <w:rPr>
          <w:rFonts w:ascii="Arial" w:hAnsi="Arial" w:cs="Arial"/>
          <w:color w:val="1D1A1B"/>
          <w:spacing w:val="9"/>
          <w:w w:val="90"/>
          <w:sz w:val="22"/>
          <w:szCs w:val="22"/>
        </w:rPr>
        <w:t xml:space="preserve"> </w:t>
      </w:r>
      <w:r w:rsidRPr="00C74991">
        <w:rPr>
          <w:rFonts w:ascii="Arial" w:hAnsi="Arial" w:cs="Arial"/>
          <w:color w:val="1D1A1B"/>
          <w:w w:val="90"/>
          <w:sz w:val="22"/>
          <w:szCs w:val="22"/>
        </w:rPr>
        <w:t>be</w:t>
      </w:r>
      <w:r w:rsidRPr="00C74991">
        <w:rPr>
          <w:rFonts w:ascii="Arial" w:hAnsi="Arial" w:cs="Arial"/>
          <w:color w:val="1D1A1B"/>
          <w:spacing w:val="12"/>
          <w:w w:val="90"/>
          <w:sz w:val="22"/>
          <w:szCs w:val="22"/>
        </w:rPr>
        <w:t xml:space="preserve"> </w:t>
      </w:r>
      <w:r w:rsidRPr="00C74991">
        <w:rPr>
          <w:rFonts w:ascii="Arial" w:hAnsi="Arial" w:cs="Arial"/>
          <w:color w:val="1D1A1B"/>
          <w:w w:val="90"/>
          <w:sz w:val="22"/>
          <w:szCs w:val="22"/>
        </w:rPr>
        <w:t>a</w:t>
      </w:r>
      <w:r w:rsidRPr="00C74991">
        <w:rPr>
          <w:rFonts w:ascii="Arial" w:hAnsi="Arial" w:cs="Arial"/>
          <w:color w:val="1D1A1B"/>
          <w:spacing w:val="14"/>
          <w:w w:val="90"/>
          <w:sz w:val="22"/>
          <w:szCs w:val="22"/>
        </w:rPr>
        <w:t xml:space="preserve"> </w:t>
      </w:r>
      <w:r w:rsidRPr="00C74991">
        <w:rPr>
          <w:rFonts w:ascii="Arial" w:hAnsi="Arial" w:cs="Arial"/>
          <w:color w:val="1D1A1B"/>
          <w:w w:val="90"/>
          <w:sz w:val="22"/>
          <w:szCs w:val="22"/>
        </w:rPr>
        <w:t>skilled</w:t>
      </w:r>
      <w:r w:rsidRPr="00C74991">
        <w:rPr>
          <w:rFonts w:ascii="Arial" w:hAnsi="Arial" w:cs="Arial"/>
          <w:color w:val="1D1A1B"/>
          <w:spacing w:val="-2"/>
          <w:w w:val="90"/>
          <w:sz w:val="22"/>
          <w:szCs w:val="22"/>
        </w:rPr>
        <w:t xml:space="preserve"> </w:t>
      </w:r>
      <w:r w:rsidRPr="00C74991">
        <w:rPr>
          <w:rFonts w:ascii="Arial" w:hAnsi="Arial" w:cs="Arial"/>
          <w:color w:val="1D1A1B"/>
          <w:w w:val="90"/>
          <w:sz w:val="22"/>
          <w:szCs w:val="22"/>
        </w:rPr>
        <w:t>person</w:t>
      </w:r>
      <w:r w:rsidRPr="00C74991">
        <w:rPr>
          <w:rFonts w:ascii="Arial" w:hAnsi="Arial" w:cs="Arial"/>
          <w:color w:val="1D1A1B"/>
          <w:spacing w:val="18"/>
          <w:w w:val="90"/>
          <w:sz w:val="22"/>
          <w:szCs w:val="22"/>
        </w:rPr>
        <w:t xml:space="preserve"> </w:t>
      </w:r>
      <w:r w:rsidRPr="00C74991">
        <w:rPr>
          <w:rFonts w:ascii="Arial" w:hAnsi="Arial" w:cs="Arial"/>
          <w:color w:val="1D1A1B"/>
          <w:w w:val="90"/>
          <w:sz w:val="22"/>
          <w:szCs w:val="22"/>
        </w:rPr>
        <w:t>registered</w:t>
      </w:r>
      <w:r w:rsidRPr="00C74991">
        <w:rPr>
          <w:rFonts w:ascii="Arial" w:hAnsi="Arial" w:cs="Arial"/>
          <w:color w:val="1D1A1B"/>
          <w:spacing w:val="24"/>
          <w:w w:val="90"/>
          <w:sz w:val="22"/>
          <w:szCs w:val="22"/>
        </w:rPr>
        <w:t xml:space="preserve"> </w:t>
      </w:r>
      <w:r w:rsidRPr="00C74991">
        <w:rPr>
          <w:rFonts w:ascii="Arial" w:hAnsi="Arial" w:cs="Arial"/>
          <w:color w:val="1D1A1B"/>
          <w:w w:val="90"/>
          <w:sz w:val="22"/>
          <w:szCs w:val="22"/>
        </w:rPr>
        <w:t>with</w:t>
      </w:r>
      <w:r w:rsidRPr="00C74991">
        <w:rPr>
          <w:rFonts w:ascii="Arial" w:hAnsi="Arial" w:cs="Arial"/>
          <w:color w:val="1D1A1B"/>
          <w:spacing w:val="11"/>
          <w:w w:val="90"/>
          <w:sz w:val="22"/>
          <w:szCs w:val="22"/>
        </w:rPr>
        <w:t xml:space="preserve"> </w:t>
      </w:r>
      <w:r w:rsidRPr="00C74991">
        <w:rPr>
          <w:rFonts w:ascii="Arial" w:hAnsi="Arial" w:cs="Arial"/>
          <w:color w:val="1D1A1B"/>
          <w:w w:val="90"/>
          <w:sz w:val="22"/>
          <w:szCs w:val="22"/>
        </w:rPr>
        <w:t>a</w:t>
      </w:r>
      <w:r w:rsidRPr="00C74991">
        <w:rPr>
          <w:rFonts w:ascii="Arial" w:hAnsi="Arial" w:cs="Arial"/>
          <w:color w:val="1D1A1B"/>
          <w:spacing w:val="32"/>
          <w:w w:val="90"/>
          <w:sz w:val="22"/>
          <w:szCs w:val="22"/>
        </w:rPr>
        <w:t xml:space="preserve"> </w:t>
      </w:r>
      <w:r w:rsidRPr="00C74991">
        <w:rPr>
          <w:rFonts w:ascii="Arial" w:hAnsi="Arial" w:cs="Arial"/>
          <w:color w:val="1D1A1B"/>
          <w:w w:val="90"/>
          <w:sz w:val="22"/>
          <w:szCs w:val="22"/>
        </w:rPr>
        <w:t>Full</w:t>
      </w:r>
      <w:r w:rsidRPr="00C74991">
        <w:rPr>
          <w:rFonts w:ascii="Arial" w:hAnsi="Arial" w:cs="Arial"/>
          <w:color w:val="1D1A1B"/>
          <w:spacing w:val="4"/>
          <w:w w:val="90"/>
          <w:sz w:val="22"/>
          <w:szCs w:val="22"/>
        </w:rPr>
        <w:t xml:space="preserve"> </w:t>
      </w:r>
      <w:r w:rsidRPr="00C74991">
        <w:rPr>
          <w:rFonts w:ascii="Arial" w:hAnsi="Arial" w:cs="Arial"/>
          <w:color w:val="1D1A1B"/>
          <w:w w:val="90"/>
          <w:sz w:val="22"/>
          <w:szCs w:val="22"/>
        </w:rPr>
        <w:t>Scope</w:t>
      </w:r>
      <w:r w:rsidRPr="00C74991">
        <w:rPr>
          <w:rFonts w:ascii="Arial" w:hAnsi="Arial" w:cs="Arial"/>
          <w:color w:val="1D1A1B"/>
          <w:spacing w:val="7"/>
          <w:w w:val="90"/>
          <w:sz w:val="22"/>
          <w:szCs w:val="22"/>
        </w:rPr>
        <w:t xml:space="preserve"> </w:t>
      </w:r>
      <w:r w:rsidRPr="00C74991">
        <w:rPr>
          <w:rFonts w:ascii="Arial" w:hAnsi="Arial" w:cs="Arial"/>
          <w:color w:val="1D1A1B"/>
          <w:w w:val="90"/>
          <w:sz w:val="22"/>
          <w:szCs w:val="22"/>
        </w:rPr>
        <w:t>Electrical</w:t>
      </w:r>
      <w:r w:rsidRPr="00C74991">
        <w:rPr>
          <w:rFonts w:ascii="Arial" w:hAnsi="Arial" w:cs="Arial"/>
          <w:color w:val="1D1A1B"/>
          <w:spacing w:val="3"/>
          <w:w w:val="90"/>
          <w:sz w:val="22"/>
          <w:szCs w:val="22"/>
        </w:rPr>
        <w:t xml:space="preserve"> </w:t>
      </w:r>
      <w:r w:rsidRPr="00C74991">
        <w:rPr>
          <w:rFonts w:ascii="Arial" w:hAnsi="Arial" w:cs="Arial"/>
          <w:color w:val="1D1A1B"/>
          <w:w w:val="90"/>
          <w:sz w:val="22"/>
          <w:szCs w:val="22"/>
        </w:rPr>
        <w:t>Competent</w:t>
      </w:r>
      <w:r w:rsidRPr="00C74991">
        <w:rPr>
          <w:rFonts w:ascii="Arial" w:hAnsi="Arial" w:cs="Arial"/>
          <w:color w:val="1D1A1B"/>
          <w:spacing w:val="15"/>
          <w:w w:val="90"/>
          <w:sz w:val="22"/>
          <w:szCs w:val="22"/>
        </w:rPr>
        <w:t xml:space="preserve"> </w:t>
      </w:r>
      <w:r w:rsidRPr="00C74991">
        <w:rPr>
          <w:rFonts w:ascii="Arial" w:hAnsi="Arial" w:cs="Arial"/>
          <w:color w:val="1D1A1B"/>
          <w:w w:val="90"/>
          <w:sz w:val="22"/>
          <w:szCs w:val="22"/>
        </w:rPr>
        <w:t>Person</w:t>
      </w:r>
      <w:r w:rsidRPr="00C74991">
        <w:rPr>
          <w:rFonts w:ascii="Arial" w:hAnsi="Arial" w:cs="Arial"/>
          <w:color w:val="1D1A1B"/>
          <w:spacing w:val="8"/>
          <w:w w:val="90"/>
          <w:sz w:val="22"/>
          <w:szCs w:val="22"/>
        </w:rPr>
        <w:t xml:space="preserve"> </w:t>
      </w:r>
      <w:r w:rsidRPr="00C74991">
        <w:rPr>
          <w:rFonts w:ascii="Arial" w:hAnsi="Arial" w:cs="Arial"/>
          <w:color w:val="1D1A1B"/>
          <w:w w:val="90"/>
          <w:sz w:val="22"/>
          <w:szCs w:val="22"/>
        </w:rPr>
        <w:t>Scheme</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who</w:t>
      </w:r>
      <w:r w:rsidRPr="00C74991">
        <w:rPr>
          <w:rFonts w:ascii="Arial" w:hAnsi="Arial" w:cs="Arial"/>
          <w:color w:val="1D1A1B"/>
          <w:spacing w:val="39"/>
          <w:sz w:val="22"/>
          <w:szCs w:val="22"/>
        </w:rPr>
        <w:t xml:space="preserve"> </w:t>
      </w:r>
      <w:r w:rsidRPr="00C74991">
        <w:rPr>
          <w:rFonts w:ascii="Arial" w:hAnsi="Arial" w:cs="Arial"/>
          <w:color w:val="1D1A1B"/>
          <w:w w:val="90"/>
          <w:sz w:val="22"/>
          <w:szCs w:val="22"/>
        </w:rPr>
        <w:t>monitor and regularly assess the</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electrician, to prove their competency</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and to</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ensure that</w:t>
      </w:r>
      <w:r w:rsidRPr="00C74991">
        <w:rPr>
          <w:rFonts w:ascii="Arial" w:hAnsi="Arial" w:cs="Arial"/>
          <w:color w:val="1D1A1B"/>
          <w:spacing w:val="39"/>
          <w:sz w:val="22"/>
          <w:szCs w:val="22"/>
        </w:rPr>
        <w:t xml:space="preserve"> </w:t>
      </w:r>
      <w:r w:rsidRPr="00C74991">
        <w:rPr>
          <w:rFonts w:ascii="Arial" w:hAnsi="Arial" w:cs="Arial"/>
          <w:color w:val="1D1A1B"/>
          <w:w w:val="90"/>
          <w:sz w:val="22"/>
          <w:szCs w:val="22"/>
        </w:rPr>
        <w:t>they</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have</w:t>
      </w:r>
      <w:r w:rsidRPr="00C74991">
        <w:rPr>
          <w:rFonts w:ascii="Arial" w:hAnsi="Arial" w:cs="Arial"/>
          <w:color w:val="1D1A1B"/>
          <w:spacing w:val="40"/>
          <w:sz w:val="22"/>
          <w:szCs w:val="22"/>
        </w:rPr>
        <w:t xml:space="preserve"> </w:t>
      </w:r>
      <w:r w:rsidRPr="00C74991">
        <w:rPr>
          <w:rFonts w:ascii="Arial" w:hAnsi="Arial" w:cs="Arial"/>
          <w:color w:val="1D1A1B"/>
          <w:w w:val="90"/>
          <w:sz w:val="22"/>
          <w:szCs w:val="22"/>
        </w:rPr>
        <w:t>Public Liability insurance.</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It</w:t>
      </w:r>
      <w:r w:rsidRPr="00C74991">
        <w:rPr>
          <w:rFonts w:ascii="Arial" w:hAnsi="Arial" w:cs="Arial"/>
          <w:color w:val="1D1A1B"/>
          <w:spacing w:val="2"/>
          <w:w w:val="90"/>
          <w:sz w:val="22"/>
          <w:szCs w:val="22"/>
        </w:rPr>
        <w:t xml:space="preserve"> </w:t>
      </w:r>
      <w:r w:rsidRPr="00C74991">
        <w:rPr>
          <w:rFonts w:ascii="Arial" w:hAnsi="Arial" w:cs="Arial"/>
          <w:color w:val="1D1A1B"/>
          <w:w w:val="90"/>
          <w:sz w:val="22"/>
          <w:szCs w:val="22"/>
        </w:rPr>
        <w:t>is</w:t>
      </w:r>
      <w:r w:rsidRPr="00C74991">
        <w:rPr>
          <w:rFonts w:ascii="Arial" w:hAnsi="Arial" w:cs="Arial"/>
          <w:color w:val="1D1A1B"/>
          <w:spacing w:val="-3"/>
          <w:w w:val="90"/>
          <w:sz w:val="22"/>
          <w:szCs w:val="22"/>
        </w:rPr>
        <w:t xml:space="preserve"> </w:t>
      </w:r>
      <w:r w:rsidRPr="00C74991">
        <w:rPr>
          <w:rFonts w:ascii="Arial" w:hAnsi="Arial" w:cs="Arial"/>
          <w:color w:val="1D1A1B"/>
          <w:w w:val="90"/>
          <w:sz w:val="22"/>
          <w:szCs w:val="22"/>
        </w:rPr>
        <w:t>then</w:t>
      </w:r>
      <w:r w:rsidRPr="00C74991">
        <w:rPr>
          <w:rFonts w:ascii="Arial" w:hAnsi="Arial" w:cs="Arial"/>
          <w:color w:val="1D1A1B"/>
          <w:spacing w:val="1"/>
          <w:w w:val="90"/>
          <w:sz w:val="22"/>
          <w:szCs w:val="22"/>
        </w:rPr>
        <w:t xml:space="preserve"> </w:t>
      </w:r>
      <w:r w:rsidRPr="00C74991">
        <w:rPr>
          <w:rFonts w:ascii="Arial" w:hAnsi="Arial" w:cs="Arial"/>
          <w:color w:val="1D1A1B"/>
          <w:w w:val="90"/>
          <w:sz w:val="22"/>
          <w:szCs w:val="22"/>
        </w:rPr>
        <w:t>up</w:t>
      </w:r>
      <w:r w:rsidRPr="00C74991">
        <w:rPr>
          <w:rFonts w:ascii="Arial" w:hAnsi="Arial" w:cs="Arial"/>
          <w:color w:val="1D1A1B"/>
          <w:spacing w:val="-3"/>
          <w:w w:val="90"/>
          <w:sz w:val="22"/>
          <w:szCs w:val="22"/>
        </w:rPr>
        <w:t xml:space="preserve"> </w:t>
      </w:r>
      <w:r w:rsidRPr="00C74991">
        <w:rPr>
          <w:rFonts w:ascii="Arial" w:hAnsi="Arial" w:cs="Arial"/>
          <w:color w:val="1D1A1B"/>
          <w:w w:val="90"/>
          <w:sz w:val="22"/>
          <w:szCs w:val="22"/>
        </w:rPr>
        <w:t>to</w:t>
      </w:r>
      <w:r w:rsidRPr="00C74991">
        <w:rPr>
          <w:rFonts w:ascii="Arial" w:hAnsi="Arial" w:cs="Arial"/>
          <w:color w:val="1D1A1B"/>
          <w:spacing w:val="4"/>
          <w:w w:val="90"/>
          <w:sz w:val="22"/>
          <w:szCs w:val="22"/>
        </w:rPr>
        <w:t xml:space="preserve"> </w:t>
      </w:r>
      <w:r w:rsidRPr="00C74991">
        <w:rPr>
          <w:rFonts w:ascii="Arial" w:hAnsi="Arial" w:cs="Arial"/>
          <w:color w:val="1D1A1B"/>
          <w:w w:val="90"/>
          <w:sz w:val="22"/>
          <w:szCs w:val="22"/>
        </w:rPr>
        <w:t>person</w:t>
      </w:r>
      <w:r w:rsidRPr="00C74991">
        <w:rPr>
          <w:rFonts w:ascii="Arial" w:hAnsi="Arial" w:cs="Arial"/>
          <w:color w:val="1D1A1B"/>
          <w:spacing w:val="4"/>
          <w:w w:val="90"/>
          <w:sz w:val="22"/>
          <w:szCs w:val="22"/>
        </w:rPr>
        <w:t xml:space="preserve"> </w:t>
      </w:r>
      <w:r w:rsidRPr="00C74991">
        <w:rPr>
          <w:rFonts w:ascii="Arial" w:hAnsi="Arial" w:cs="Arial"/>
          <w:color w:val="1D1A1B"/>
          <w:w w:val="90"/>
          <w:sz w:val="22"/>
          <w:szCs w:val="22"/>
        </w:rPr>
        <w:t>contacting</w:t>
      </w:r>
      <w:r w:rsidRPr="00C74991">
        <w:rPr>
          <w:rFonts w:ascii="Arial" w:hAnsi="Arial" w:cs="Arial"/>
          <w:color w:val="1D1A1B"/>
          <w:spacing w:val="-2"/>
          <w:w w:val="90"/>
          <w:sz w:val="22"/>
          <w:szCs w:val="22"/>
        </w:rPr>
        <w:t xml:space="preserve"> </w:t>
      </w:r>
      <w:r w:rsidRPr="00C74991">
        <w:rPr>
          <w:rFonts w:ascii="Arial" w:hAnsi="Arial" w:cs="Arial"/>
          <w:color w:val="1D1A1B"/>
          <w:w w:val="90"/>
          <w:sz w:val="22"/>
          <w:szCs w:val="22"/>
        </w:rPr>
        <w:t>the</w:t>
      </w:r>
      <w:r w:rsidRPr="00C74991">
        <w:rPr>
          <w:rFonts w:ascii="Arial" w:hAnsi="Arial" w:cs="Arial"/>
          <w:color w:val="1D1A1B"/>
          <w:spacing w:val="5"/>
          <w:w w:val="90"/>
          <w:sz w:val="22"/>
          <w:szCs w:val="22"/>
        </w:rPr>
        <w:t xml:space="preserve"> </w:t>
      </w:r>
      <w:r w:rsidRPr="00C74991">
        <w:rPr>
          <w:rFonts w:ascii="Arial" w:hAnsi="Arial" w:cs="Arial"/>
          <w:color w:val="1D1A1B"/>
          <w:w w:val="90"/>
          <w:sz w:val="22"/>
          <w:szCs w:val="22"/>
        </w:rPr>
        <w:t>electrician</w:t>
      </w:r>
      <w:r w:rsidRPr="00C74991">
        <w:rPr>
          <w:rFonts w:ascii="Arial" w:hAnsi="Arial" w:cs="Arial"/>
          <w:color w:val="1D1A1B"/>
          <w:spacing w:val="-4"/>
          <w:w w:val="90"/>
          <w:sz w:val="22"/>
          <w:szCs w:val="22"/>
        </w:rPr>
        <w:t xml:space="preserve"> </w:t>
      </w:r>
      <w:r w:rsidRPr="00C74991">
        <w:rPr>
          <w:rFonts w:ascii="Arial" w:hAnsi="Arial" w:cs="Arial"/>
          <w:color w:val="1D1A1B"/>
          <w:w w:val="90"/>
          <w:sz w:val="22"/>
          <w:szCs w:val="22"/>
        </w:rPr>
        <w:t>to</w:t>
      </w:r>
      <w:r w:rsidRPr="00C74991">
        <w:rPr>
          <w:rFonts w:ascii="Arial" w:hAnsi="Arial" w:cs="Arial"/>
          <w:color w:val="1D1A1B"/>
          <w:spacing w:val="10"/>
          <w:w w:val="90"/>
          <w:sz w:val="22"/>
          <w:szCs w:val="22"/>
        </w:rPr>
        <w:t xml:space="preserve"> </w:t>
      </w:r>
      <w:r w:rsidRPr="00C74991">
        <w:rPr>
          <w:rFonts w:ascii="Arial" w:hAnsi="Arial" w:cs="Arial"/>
          <w:color w:val="1D1A1B"/>
          <w:w w:val="90"/>
          <w:sz w:val="22"/>
          <w:szCs w:val="22"/>
        </w:rPr>
        <w:t>ensure</w:t>
      </w:r>
      <w:r w:rsidRPr="00C74991">
        <w:rPr>
          <w:rFonts w:ascii="Arial" w:hAnsi="Arial" w:cs="Arial"/>
          <w:color w:val="1D1A1B"/>
          <w:spacing w:val="-3"/>
          <w:w w:val="90"/>
          <w:sz w:val="22"/>
          <w:szCs w:val="22"/>
        </w:rPr>
        <w:t xml:space="preserve"> </w:t>
      </w:r>
      <w:r w:rsidRPr="00C74991">
        <w:rPr>
          <w:rFonts w:ascii="Arial" w:hAnsi="Arial" w:cs="Arial"/>
          <w:color w:val="1D1A1B"/>
          <w:w w:val="90"/>
          <w:sz w:val="22"/>
          <w:szCs w:val="22"/>
        </w:rPr>
        <w:t>that</w:t>
      </w:r>
      <w:r w:rsidRPr="00C74991">
        <w:rPr>
          <w:rFonts w:ascii="Arial" w:hAnsi="Arial" w:cs="Arial"/>
          <w:color w:val="1D1A1B"/>
          <w:spacing w:val="2"/>
          <w:w w:val="90"/>
          <w:sz w:val="22"/>
          <w:szCs w:val="22"/>
        </w:rPr>
        <w:t xml:space="preserve"> </w:t>
      </w:r>
      <w:r w:rsidRPr="00C74991">
        <w:rPr>
          <w:rFonts w:ascii="Arial" w:hAnsi="Arial" w:cs="Arial"/>
          <w:color w:val="1D1A1B"/>
          <w:w w:val="90"/>
          <w:sz w:val="22"/>
          <w:szCs w:val="22"/>
        </w:rPr>
        <w:t>they</w:t>
      </w:r>
      <w:r w:rsidRPr="00C74991">
        <w:rPr>
          <w:rFonts w:ascii="Arial" w:hAnsi="Arial" w:cs="Arial"/>
          <w:color w:val="1D1A1B"/>
          <w:spacing w:val="7"/>
          <w:w w:val="90"/>
          <w:sz w:val="22"/>
          <w:szCs w:val="22"/>
        </w:rPr>
        <w:t xml:space="preserve"> </w:t>
      </w:r>
      <w:r w:rsidRPr="00C74991">
        <w:rPr>
          <w:rFonts w:ascii="Arial" w:hAnsi="Arial" w:cs="Arial"/>
          <w:color w:val="1D1A1B"/>
          <w:w w:val="90"/>
          <w:sz w:val="22"/>
          <w:szCs w:val="22"/>
        </w:rPr>
        <w:t>have</w:t>
      </w:r>
      <w:r w:rsidRPr="00C74991">
        <w:rPr>
          <w:rFonts w:ascii="Arial" w:hAnsi="Arial" w:cs="Arial"/>
          <w:color w:val="1D1A1B"/>
          <w:spacing w:val="26"/>
          <w:w w:val="90"/>
          <w:sz w:val="22"/>
          <w:szCs w:val="22"/>
        </w:rPr>
        <w:t xml:space="preserve"> </w:t>
      </w:r>
      <w:r w:rsidRPr="00C74991">
        <w:rPr>
          <w:rFonts w:ascii="Arial" w:hAnsi="Arial" w:cs="Arial"/>
          <w:color w:val="1D1A1B"/>
          <w:w w:val="90"/>
          <w:sz w:val="22"/>
          <w:szCs w:val="22"/>
        </w:rPr>
        <w:t>Professional</w:t>
      </w:r>
      <w:r w:rsidRPr="00C74991">
        <w:rPr>
          <w:rFonts w:ascii="Arial" w:hAnsi="Arial" w:cs="Arial"/>
          <w:color w:val="1D1A1B"/>
          <w:spacing w:val="2"/>
          <w:w w:val="90"/>
          <w:sz w:val="22"/>
          <w:szCs w:val="22"/>
        </w:rPr>
        <w:t xml:space="preserve"> </w:t>
      </w:r>
      <w:r w:rsidRPr="00C74991">
        <w:rPr>
          <w:rFonts w:ascii="Arial" w:hAnsi="Arial" w:cs="Arial"/>
          <w:color w:val="1D1A1B"/>
          <w:w w:val="90"/>
          <w:sz w:val="22"/>
          <w:szCs w:val="22"/>
        </w:rPr>
        <w:t>Indemnity</w:t>
      </w:r>
      <w:r w:rsidRPr="00C74991">
        <w:rPr>
          <w:rFonts w:ascii="Arial" w:hAnsi="Arial" w:cs="Arial"/>
          <w:color w:val="1D1A1B"/>
          <w:spacing w:val="9"/>
          <w:w w:val="90"/>
          <w:sz w:val="22"/>
          <w:szCs w:val="22"/>
        </w:rPr>
        <w:t xml:space="preserve"> </w:t>
      </w:r>
      <w:r w:rsidRPr="00C74991">
        <w:rPr>
          <w:rFonts w:ascii="Arial" w:hAnsi="Arial" w:cs="Arial"/>
          <w:color w:val="1D1A1B"/>
          <w:w w:val="90"/>
          <w:sz w:val="22"/>
          <w:szCs w:val="22"/>
        </w:rPr>
        <w:t>insurance.</w:t>
      </w:r>
    </w:p>
    <w:p w14:paraId="526C7C46" w14:textId="77777777" w:rsidR="00AD0777" w:rsidRPr="00C74991" w:rsidRDefault="00AD0777" w:rsidP="0046176F">
      <w:pPr>
        <w:pStyle w:val="BodyText"/>
        <w:kinsoku w:val="0"/>
        <w:overflowPunct w:val="0"/>
        <w:spacing w:before="241" w:after="0" w:line="213" w:lineRule="auto"/>
        <w:ind w:left="149" w:right="266" w:hanging="3"/>
        <w:rPr>
          <w:rFonts w:ascii="Arial" w:hAnsi="Arial" w:cs="Arial"/>
          <w:color w:val="141215"/>
          <w:sz w:val="22"/>
          <w:szCs w:val="22"/>
        </w:rPr>
      </w:pPr>
      <w:r w:rsidRPr="00C74991">
        <w:rPr>
          <w:rFonts w:ascii="Arial" w:hAnsi="Arial" w:cs="Arial"/>
          <w:color w:val="141215"/>
          <w:w w:val="90"/>
          <w:sz w:val="22"/>
          <w:szCs w:val="22"/>
        </w:rPr>
        <w:lastRenderedPageBreak/>
        <w:t>With</w:t>
      </w:r>
      <w:r w:rsidRPr="00C74991">
        <w:rPr>
          <w:rFonts w:ascii="Arial" w:hAnsi="Arial" w:cs="Arial"/>
          <w:color w:val="141215"/>
          <w:spacing w:val="20"/>
          <w:w w:val="90"/>
          <w:sz w:val="22"/>
          <w:szCs w:val="22"/>
        </w:rPr>
        <w:t xml:space="preserve"> </w:t>
      </w:r>
      <w:r w:rsidRPr="00C74991">
        <w:rPr>
          <w:rFonts w:ascii="Arial" w:hAnsi="Arial" w:cs="Arial"/>
          <w:color w:val="141215"/>
          <w:w w:val="90"/>
          <w:sz w:val="22"/>
          <w:szCs w:val="22"/>
        </w:rPr>
        <w:t>an</w:t>
      </w:r>
      <w:r w:rsidRPr="00C74991">
        <w:rPr>
          <w:rFonts w:ascii="Arial" w:hAnsi="Arial" w:cs="Arial"/>
          <w:color w:val="141215"/>
          <w:spacing w:val="2"/>
          <w:w w:val="90"/>
          <w:sz w:val="22"/>
          <w:szCs w:val="22"/>
        </w:rPr>
        <w:t xml:space="preserve"> </w:t>
      </w:r>
      <w:proofErr w:type="gramStart"/>
      <w:r w:rsidRPr="00C74991">
        <w:rPr>
          <w:rFonts w:ascii="Arial" w:hAnsi="Arial" w:cs="Arial"/>
          <w:color w:val="141215"/>
          <w:w w:val="90"/>
          <w:sz w:val="22"/>
          <w:szCs w:val="22"/>
        </w:rPr>
        <w:t>up</w:t>
      </w:r>
      <w:r w:rsidRPr="00C74991">
        <w:rPr>
          <w:rFonts w:ascii="Arial" w:hAnsi="Arial" w:cs="Arial"/>
          <w:color w:val="141215"/>
          <w:spacing w:val="7"/>
          <w:w w:val="90"/>
          <w:sz w:val="22"/>
          <w:szCs w:val="22"/>
        </w:rPr>
        <w:t xml:space="preserve"> </w:t>
      </w:r>
      <w:r w:rsidRPr="00C74991">
        <w:rPr>
          <w:rFonts w:ascii="Arial" w:hAnsi="Arial" w:cs="Arial"/>
          <w:color w:val="141215"/>
          <w:w w:val="90"/>
          <w:sz w:val="22"/>
          <w:szCs w:val="22"/>
        </w:rPr>
        <w:t>to</w:t>
      </w:r>
      <w:r w:rsidRPr="00C74991">
        <w:rPr>
          <w:rFonts w:ascii="Arial" w:hAnsi="Arial" w:cs="Arial"/>
          <w:color w:val="141215"/>
          <w:spacing w:val="14"/>
          <w:w w:val="90"/>
          <w:sz w:val="22"/>
          <w:szCs w:val="22"/>
        </w:rPr>
        <w:t xml:space="preserve"> </w:t>
      </w:r>
      <w:r w:rsidRPr="00C74991">
        <w:rPr>
          <w:rFonts w:ascii="Arial" w:hAnsi="Arial" w:cs="Arial"/>
          <w:color w:val="141215"/>
          <w:w w:val="90"/>
          <w:sz w:val="22"/>
          <w:szCs w:val="22"/>
        </w:rPr>
        <w:t>date</w:t>
      </w:r>
      <w:proofErr w:type="gramEnd"/>
      <w:r w:rsidRPr="00C74991">
        <w:rPr>
          <w:rFonts w:ascii="Arial" w:hAnsi="Arial" w:cs="Arial"/>
          <w:color w:val="141215"/>
          <w:spacing w:val="8"/>
          <w:w w:val="90"/>
          <w:sz w:val="22"/>
          <w:szCs w:val="22"/>
        </w:rPr>
        <w:t xml:space="preserve"> </w:t>
      </w:r>
      <w:r w:rsidRPr="00C74991">
        <w:rPr>
          <w:rFonts w:ascii="Arial" w:hAnsi="Arial" w:cs="Arial"/>
          <w:color w:val="141215"/>
          <w:w w:val="90"/>
          <w:sz w:val="22"/>
          <w:szCs w:val="22"/>
        </w:rPr>
        <w:t>EICR</w:t>
      </w:r>
      <w:r w:rsidRPr="00C74991">
        <w:rPr>
          <w:rFonts w:ascii="Arial" w:hAnsi="Arial" w:cs="Arial"/>
          <w:color w:val="141215"/>
          <w:spacing w:val="7"/>
          <w:w w:val="90"/>
          <w:sz w:val="22"/>
          <w:szCs w:val="22"/>
        </w:rPr>
        <w:t xml:space="preserve"> </w:t>
      </w:r>
      <w:r w:rsidRPr="00C74991">
        <w:rPr>
          <w:rFonts w:ascii="Arial" w:hAnsi="Arial" w:cs="Arial"/>
          <w:color w:val="141215"/>
          <w:w w:val="90"/>
          <w:sz w:val="22"/>
          <w:szCs w:val="22"/>
        </w:rPr>
        <w:t>and</w:t>
      </w:r>
      <w:r w:rsidRPr="00C74991">
        <w:rPr>
          <w:rFonts w:ascii="Arial" w:hAnsi="Arial" w:cs="Arial"/>
          <w:color w:val="141215"/>
          <w:spacing w:val="9"/>
          <w:w w:val="90"/>
          <w:sz w:val="22"/>
          <w:szCs w:val="22"/>
        </w:rPr>
        <w:t xml:space="preserve"> </w:t>
      </w:r>
      <w:r w:rsidRPr="00C74991">
        <w:rPr>
          <w:rFonts w:ascii="Arial" w:hAnsi="Arial" w:cs="Arial"/>
          <w:color w:val="141215"/>
          <w:w w:val="90"/>
          <w:sz w:val="22"/>
          <w:szCs w:val="22"/>
        </w:rPr>
        <w:t>with</w:t>
      </w:r>
      <w:r w:rsidRPr="00C74991">
        <w:rPr>
          <w:rFonts w:ascii="Arial" w:hAnsi="Arial" w:cs="Arial"/>
          <w:color w:val="141215"/>
          <w:spacing w:val="13"/>
          <w:w w:val="90"/>
          <w:sz w:val="22"/>
          <w:szCs w:val="22"/>
        </w:rPr>
        <w:t xml:space="preserve"> </w:t>
      </w:r>
      <w:r w:rsidRPr="00C74991">
        <w:rPr>
          <w:rFonts w:ascii="Arial" w:hAnsi="Arial" w:cs="Arial"/>
          <w:color w:val="141215"/>
          <w:w w:val="90"/>
          <w:sz w:val="22"/>
          <w:szCs w:val="22"/>
        </w:rPr>
        <w:t>all</w:t>
      </w:r>
      <w:r w:rsidRPr="00C74991">
        <w:rPr>
          <w:rFonts w:ascii="Arial" w:hAnsi="Arial" w:cs="Arial"/>
          <w:color w:val="141215"/>
          <w:spacing w:val="14"/>
          <w:w w:val="90"/>
          <w:sz w:val="22"/>
          <w:szCs w:val="22"/>
        </w:rPr>
        <w:t xml:space="preserve"> </w:t>
      </w:r>
      <w:r w:rsidRPr="00C74991">
        <w:rPr>
          <w:rFonts w:ascii="Arial" w:hAnsi="Arial" w:cs="Arial"/>
          <w:color w:val="141215"/>
          <w:w w:val="90"/>
          <w:sz w:val="22"/>
          <w:szCs w:val="22"/>
        </w:rPr>
        <w:t>action</w:t>
      </w:r>
      <w:r w:rsidRPr="00C74991">
        <w:rPr>
          <w:rFonts w:ascii="Arial" w:hAnsi="Arial" w:cs="Arial"/>
          <w:color w:val="141215"/>
          <w:spacing w:val="17"/>
          <w:w w:val="90"/>
          <w:sz w:val="22"/>
          <w:szCs w:val="22"/>
        </w:rPr>
        <w:t xml:space="preserve"> </w:t>
      </w:r>
      <w:r w:rsidRPr="00C74991">
        <w:rPr>
          <w:rFonts w:ascii="Arial" w:hAnsi="Arial" w:cs="Arial"/>
          <w:color w:val="141215"/>
          <w:w w:val="90"/>
          <w:sz w:val="22"/>
          <w:szCs w:val="22"/>
        </w:rPr>
        <w:t>points</w:t>
      </w:r>
      <w:r w:rsidRPr="00C74991">
        <w:rPr>
          <w:rFonts w:ascii="Arial" w:hAnsi="Arial" w:cs="Arial"/>
          <w:color w:val="141215"/>
          <w:spacing w:val="15"/>
          <w:w w:val="90"/>
          <w:sz w:val="22"/>
          <w:szCs w:val="22"/>
        </w:rPr>
        <w:t xml:space="preserve"> </w:t>
      </w:r>
      <w:r w:rsidRPr="00C74991">
        <w:rPr>
          <w:rFonts w:ascii="Arial" w:hAnsi="Arial" w:cs="Arial"/>
          <w:color w:val="141215"/>
          <w:w w:val="90"/>
          <w:sz w:val="22"/>
          <w:szCs w:val="22"/>
        </w:rPr>
        <w:t>cleared</w:t>
      </w:r>
      <w:r w:rsidRPr="00C74991">
        <w:rPr>
          <w:rFonts w:ascii="Arial" w:hAnsi="Arial" w:cs="Arial"/>
          <w:color w:val="141215"/>
          <w:spacing w:val="15"/>
          <w:w w:val="90"/>
          <w:sz w:val="22"/>
          <w:szCs w:val="22"/>
        </w:rPr>
        <w:t xml:space="preserve"> </w:t>
      </w:r>
      <w:r w:rsidRPr="00C74991">
        <w:rPr>
          <w:rFonts w:ascii="Arial" w:hAnsi="Arial" w:cs="Arial"/>
          <w:color w:val="141215"/>
          <w:w w:val="90"/>
          <w:sz w:val="22"/>
          <w:szCs w:val="22"/>
        </w:rPr>
        <w:t>it</w:t>
      </w:r>
      <w:r w:rsidRPr="00C74991">
        <w:rPr>
          <w:rFonts w:ascii="Arial" w:hAnsi="Arial" w:cs="Arial"/>
          <w:color w:val="141215"/>
          <w:spacing w:val="7"/>
          <w:w w:val="90"/>
          <w:sz w:val="22"/>
          <w:szCs w:val="22"/>
        </w:rPr>
        <w:t xml:space="preserve"> </w:t>
      </w:r>
      <w:r w:rsidRPr="00C74991">
        <w:rPr>
          <w:rFonts w:ascii="Arial" w:hAnsi="Arial" w:cs="Arial"/>
          <w:color w:val="141215"/>
          <w:w w:val="90"/>
          <w:sz w:val="22"/>
          <w:szCs w:val="22"/>
        </w:rPr>
        <w:t>is</w:t>
      </w:r>
      <w:r w:rsidRPr="00C74991">
        <w:rPr>
          <w:rFonts w:ascii="Arial" w:hAnsi="Arial" w:cs="Arial"/>
          <w:color w:val="141215"/>
          <w:spacing w:val="-3"/>
          <w:w w:val="90"/>
          <w:sz w:val="22"/>
          <w:szCs w:val="22"/>
        </w:rPr>
        <w:t xml:space="preserve"> </w:t>
      </w:r>
      <w:r w:rsidRPr="00C74991">
        <w:rPr>
          <w:rFonts w:ascii="Arial" w:hAnsi="Arial" w:cs="Arial"/>
          <w:color w:val="141215"/>
          <w:w w:val="90"/>
          <w:sz w:val="22"/>
          <w:szCs w:val="22"/>
        </w:rPr>
        <w:t>then</w:t>
      </w:r>
      <w:r w:rsidRPr="00C74991">
        <w:rPr>
          <w:rFonts w:ascii="Arial" w:hAnsi="Arial" w:cs="Arial"/>
          <w:color w:val="141215"/>
          <w:spacing w:val="13"/>
          <w:w w:val="90"/>
          <w:sz w:val="22"/>
          <w:szCs w:val="22"/>
        </w:rPr>
        <w:t xml:space="preserve"> </w:t>
      </w:r>
      <w:r w:rsidRPr="00C74991">
        <w:rPr>
          <w:rFonts w:ascii="Arial" w:hAnsi="Arial" w:cs="Arial"/>
          <w:color w:val="141215"/>
          <w:w w:val="90"/>
          <w:sz w:val="22"/>
          <w:szCs w:val="22"/>
        </w:rPr>
        <w:t>recommended</w:t>
      </w:r>
      <w:r w:rsidRPr="00C74991">
        <w:rPr>
          <w:rFonts w:ascii="Arial" w:hAnsi="Arial" w:cs="Arial"/>
          <w:color w:val="141215"/>
          <w:spacing w:val="6"/>
          <w:w w:val="90"/>
          <w:sz w:val="22"/>
          <w:szCs w:val="22"/>
        </w:rPr>
        <w:t xml:space="preserve"> </w:t>
      </w:r>
      <w:r w:rsidRPr="00C74991">
        <w:rPr>
          <w:rFonts w:ascii="Arial" w:hAnsi="Arial" w:cs="Arial"/>
          <w:color w:val="141215"/>
          <w:w w:val="90"/>
          <w:sz w:val="22"/>
          <w:szCs w:val="22"/>
        </w:rPr>
        <w:t>that</w:t>
      </w:r>
      <w:r w:rsidRPr="00C74991">
        <w:rPr>
          <w:rFonts w:ascii="Arial" w:hAnsi="Arial" w:cs="Arial"/>
          <w:color w:val="141215"/>
          <w:spacing w:val="12"/>
          <w:w w:val="90"/>
          <w:sz w:val="22"/>
          <w:szCs w:val="22"/>
        </w:rPr>
        <w:t xml:space="preserve"> </w:t>
      </w:r>
      <w:r w:rsidRPr="00C74991">
        <w:rPr>
          <w:rFonts w:ascii="Arial" w:hAnsi="Arial" w:cs="Arial"/>
          <w:color w:val="141215"/>
          <w:w w:val="90"/>
          <w:sz w:val="22"/>
          <w:szCs w:val="22"/>
        </w:rPr>
        <w:t>a</w:t>
      </w:r>
      <w:r w:rsidRPr="00C74991">
        <w:rPr>
          <w:rFonts w:ascii="Arial" w:hAnsi="Arial" w:cs="Arial"/>
          <w:color w:val="141215"/>
          <w:spacing w:val="3"/>
          <w:w w:val="90"/>
          <w:sz w:val="22"/>
          <w:szCs w:val="22"/>
        </w:rPr>
        <w:t xml:space="preserve"> </w:t>
      </w:r>
      <w:r w:rsidRPr="00C74991">
        <w:rPr>
          <w:rFonts w:ascii="Arial" w:hAnsi="Arial" w:cs="Arial"/>
          <w:color w:val="141215"/>
          <w:w w:val="90"/>
          <w:sz w:val="22"/>
          <w:szCs w:val="22"/>
        </w:rPr>
        <w:t>Routine</w:t>
      </w:r>
      <w:r w:rsidRPr="00C74991">
        <w:rPr>
          <w:rFonts w:ascii="Arial" w:hAnsi="Arial" w:cs="Arial"/>
          <w:color w:val="141215"/>
          <w:spacing w:val="-9"/>
          <w:w w:val="90"/>
          <w:sz w:val="22"/>
          <w:szCs w:val="22"/>
        </w:rPr>
        <w:t xml:space="preserve"> </w:t>
      </w:r>
      <w:r w:rsidRPr="00C74991">
        <w:rPr>
          <w:rFonts w:ascii="Arial" w:hAnsi="Arial" w:cs="Arial"/>
          <w:color w:val="141215"/>
          <w:w w:val="90"/>
          <w:sz w:val="22"/>
          <w:szCs w:val="22"/>
        </w:rPr>
        <w:t>Visual</w:t>
      </w:r>
      <w:r w:rsidRPr="00C74991">
        <w:rPr>
          <w:rFonts w:ascii="Arial" w:hAnsi="Arial" w:cs="Arial"/>
          <w:color w:val="141215"/>
          <w:spacing w:val="5"/>
          <w:w w:val="90"/>
          <w:sz w:val="22"/>
          <w:szCs w:val="22"/>
        </w:rPr>
        <w:t xml:space="preserve"> </w:t>
      </w:r>
      <w:r w:rsidRPr="00C74991">
        <w:rPr>
          <w:rFonts w:ascii="Arial" w:hAnsi="Arial" w:cs="Arial"/>
          <w:color w:val="141215"/>
          <w:w w:val="90"/>
          <w:sz w:val="22"/>
          <w:szCs w:val="22"/>
        </w:rPr>
        <w:t>and</w:t>
      </w:r>
      <w:r w:rsidRPr="00C74991">
        <w:rPr>
          <w:rFonts w:ascii="Arial" w:hAnsi="Arial" w:cs="Arial"/>
          <w:color w:val="141215"/>
          <w:spacing w:val="7"/>
          <w:w w:val="90"/>
          <w:sz w:val="22"/>
          <w:szCs w:val="22"/>
        </w:rPr>
        <w:t xml:space="preserve"> </w:t>
      </w:r>
      <w:r w:rsidRPr="00C74991">
        <w:rPr>
          <w:rFonts w:ascii="Arial" w:hAnsi="Arial" w:cs="Arial"/>
          <w:color w:val="141215"/>
          <w:w w:val="90"/>
          <w:sz w:val="22"/>
          <w:szCs w:val="22"/>
        </w:rPr>
        <w:t>Operational</w:t>
      </w:r>
      <w:r w:rsidRPr="00C74991">
        <w:rPr>
          <w:rFonts w:ascii="Arial" w:hAnsi="Arial" w:cs="Arial"/>
          <w:color w:val="141215"/>
          <w:spacing w:val="8"/>
          <w:w w:val="90"/>
          <w:sz w:val="22"/>
          <w:szCs w:val="22"/>
        </w:rPr>
        <w:t xml:space="preserve"> </w:t>
      </w:r>
      <w:r w:rsidRPr="00C74991">
        <w:rPr>
          <w:rFonts w:ascii="Arial" w:hAnsi="Arial" w:cs="Arial"/>
          <w:color w:val="141215"/>
          <w:w w:val="90"/>
          <w:sz w:val="22"/>
          <w:szCs w:val="22"/>
        </w:rPr>
        <w:t>Check</w:t>
      </w:r>
      <w:r w:rsidRPr="00C74991">
        <w:rPr>
          <w:rFonts w:ascii="Arial" w:hAnsi="Arial" w:cs="Arial"/>
          <w:color w:val="141215"/>
          <w:spacing w:val="6"/>
          <w:w w:val="90"/>
          <w:sz w:val="22"/>
          <w:szCs w:val="22"/>
        </w:rPr>
        <w:t xml:space="preserve"> </w:t>
      </w:r>
      <w:r w:rsidRPr="00C74991">
        <w:rPr>
          <w:rFonts w:ascii="Arial" w:hAnsi="Arial" w:cs="Arial"/>
          <w:color w:val="141215"/>
          <w:w w:val="90"/>
          <w:sz w:val="22"/>
          <w:szCs w:val="22"/>
        </w:rPr>
        <w:t>of</w:t>
      </w:r>
      <w:r w:rsidRPr="00C74991">
        <w:rPr>
          <w:rFonts w:ascii="Arial" w:hAnsi="Arial" w:cs="Arial"/>
          <w:color w:val="141215"/>
          <w:spacing w:val="1"/>
          <w:w w:val="90"/>
          <w:sz w:val="22"/>
          <w:szCs w:val="22"/>
        </w:rPr>
        <w:t xml:space="preserve"> </w:t>
      </w:r>
      <w:r w:rsidRPr="00C74991">
        <w:rPr>
          <w:rFonts w:ascii="Arial" w:hAnsi="Arial" w:cs="Arial"/>
          <w:color w:val="141215"/>
          <w:sz w:val="22"/>
          <w:szCs w:val="22"/>
        </w:rPr>
        <w:t>the</w:t>
      </w:r>
      <w:r w:rsidRPr="00C74991">
        <w:rPr>
          <w:rFonts w:ascii="Arial" w:hAnsi="Arial" w:cs="Arial"/>
          <w:color w:val="141215"/>
          <w:spacing w:val="-3"/>
          <w:sz w:val="22"/>
          <w:szCs w:val="22"/>
        </w:rPr>
        <w:t xml:space="preserve"> </w:t>
      </w:r>
      <w:r w:rsidRPr="00C74991">
        <w:rPr>
          <w:rFonts w:ascii="Arial" w:hAnsi="Arial" w:cs="Arial"/>
          <w:color w:val="141215"/>
          <w:sz w:val="22"/>
          <w:szCs w:val="22"/>
        </w:rPr>
        <w:t>electrical</w:t>
      </w:r>
      <w:r w:rsidRPr="00C74991">
        <w:rPr>
          <w:rFonts w:ascii="Arial" w:hAnsi="Arial" w:cs="Arial"/>
          <w:color w:val="141215"/>
          <w:spacing w:val="-5"/>
          <w:sz w:val="22"/>
          <w:szCs w:val="22"/>
        </w:rPr>
        <w:t xml:space="preserve"> </w:t>
      </w:r>
      <w:r w:rsidRPr="00C74991">
        <w:rPr>
          <w:rFonts w:ascii="Arial" w:hAnsi="Arial" w:cs="Arial"/>
          <w:color w:val="141215"/>
          <w:sz w:val="22"/>
          <w:szCs w:val="22"/>
        </w:rPr>
        <w:t>installation</w:t>
      </w:r>
      <w:r w:rsidRPr="00C74991">
        <w:rPr>
          <w:rFonts w:ascii="Arial" w:hAnsi="Arial" w:cs="Arial"/>
          <w:color w:val="141215"/>
          <w:spacing w:val="-9"/>
          <w:sz w:val="22"/>
          <w:szCs w:val="22"/>
        </w:rPr>
        <w:t xml:space="preserve"> </w:t>
      </w:r>
      <w:r w:rsidRPr="00C74991">
        <w:rPr>
          <w:rFonts w:ascii="Arial" w:hAnsi="Arial" w:cs="Arial"/>
          <w:color w:val="141215"/>
          <w:sz w:val="22"/>
          <w:szCs w:val="22"/>
        </w:rPr>
        <w:t>is</w:t>
      </w:r>
      <w:r w:rsidRPr="00C74991">
        <w:rPr>
          <w:rFonts w:ascii="Arial" w:hAnsi="Arial" w:cs="Arial"/>
          <w:color w:val="141215"/>
          <w:spacing w:val="-2"/>
          <w:sz w:val="22"/>
          <w:szCs w:val="22"/>
        </w:rPr>
        <w:t xml:space="preserve"> </w:t>
      </w:r>
      <w:r w:rsidRPr="00C74991">
        <w:rPr>
          <w:rFonts w:ascii="Arial" w:hAnsi="Arial" w:cs="Arial"/>
          <w:color w:val="141215"/>
          <w:sz w:val="22"/>
          <w:szCs w:val="22"/>
        </w:rPr>
        <w:t>carried out</w:t>
      </w:r>
      <w:r w:rsidRPr="00C74991">
        <w:rPr>
          <w:rFonts w:ascii="Arial" w:hAnsi="Arial" w:cs="Arial"/>
          <w:color w:val="141215"/>
          <w:spacing w:val="-8"/>
          <w:sz w:val="22"/>
          <w:szCs w:val="22"/>
        </w:rPr>
        <w:t xml:space="preserve"> </w:t>
      </w:r>
      <w:r w:rsidRPr="00C74991">
        <w:rPr>
          <w:rFonts w:ascii="Arial" w:hAnsi="Arial" w:cs="Arial"/>
          <w:color w:val="141215"/>
          <w:sz w:val="22"/>
          <w:szCs w:val="22"/>
        </w:rPr>
        <w:t>every</w:t>
      </w:r>
      <w:r w:rsidRPr="00C74991">
        <w:rPr>
          <w:rFonts w:ascii="Arial" w:hAnsi="Arial" w:cs="Arial"/>
          <w:color w:val="141215"/>
          <w:spacing w:val="-9"/>
          <w:sz w:val="22"/>
          <w:szCs w:val="22"/>
        </w:rPr>
        <w:t xml:space="preserve"> </w:t>
      </w:r>
      <w:r w:rsidRPr="00C74991">
        <w:rPr>
          <w:rFonts w:ascii="Arial" w:hAnsi="Arial" w:cs="Arial"/>
          <w:color w:val="141215"/>
          <w:sz w:val="22"/>
          <w:szCs w:val="22"/>
        </w:rPr>
        <w:t>change</w:t>
      </w:r>
      <w:r w:rsidRPr="00C74991">
        <w:rPr>
          <w:rFonts w:ascii="Arial" w:hAnsi="Arial" w:cs="Arial"/>
          <w:color w:val="141215"/>
          <w:spacing w:val="-13"/>
          <w:sz w:val="22"/>
          <w:szCs w:val="22"/>
        </w:rPr>
        <w:t xml:space="preserve"> </w:t>
      </w:r>
      <w:r w:rsidRPr="00C74991">
        <w:rPr>
          <w:rFonts w:ascii="Arial" w:hAnsi="Arial" w:cs="Arial"/>
          <w:color w:val="141215"/>
          <w:sz w:val="22"/>
          <w:szCs w:val="22"/>
        </w:rPr>
        <w:t>of</w:t>
      </w:r>
      <w:r w:rsidRPr="00C74991">
        <w:rPr>
          <w:rFonts w:ascii="Arial" w:hAnsi="Arial" w:cs="Arial"/>
          <w:color w:val="141215"/>
          <w:spacing w:val="-3"/>
          <w:sz w:val="22"/>
          <w:szCs w:val="22"/>
        </w:rPr>
        <w:t xml:space="preserve"> </w:t>
      </w:r>
      <w:r w:rsidRPr="00C74991">
        <w:rPr>
          <w:rFonts w:ascii="Arial" w:hAnsi="Arial" w:cs="Arial"/>
          <w:color w:val="141215"/>
          <w:sz w:val="22"/>
          <w:szCs w:val="22"/>
        </w:rPr>
        <w:t>occupancy.</w:t>
      </w:r>
    </w:p>
    <w:p w14:paraId="26E859E8" w14:textId="77777777" w:rsidR="00AD0777" w:rsidRPr="00C74991" w:rsidRDefault="00AD0777" w:rsidP="0046176F">
      <w:pPr>
        <w:pStyle w:val="BodyText"/>
        <w:kinsoku w:val="0"/>
        <w:overflowPunct w:val="0"/>
        <w:spacing w:before="240" w:after="0" w:line="213" w:lineRule="auto"/>
        <w:ind w:left="139" w:right="266" w:hanging="2"/>
        <w:rPr>
          <w:rFonts w:ascii="Arial" w:hAnsi="Arial" w:cs="Arial"/>
          <w:color w:val="131015"/>
          <w:sz w:val="22"/>
          <w:szCs w:val="22"/>
        </w:rPr>
      </w:pPr>
      <w:r w:rsidRPr="00C74991">
        <w:rPr>
          <w:rFonts w:ascii="Arial" w:hAnsi="Arial" w:cs="Arial"/>
          <w:color w:val="131015"/>
          <w:w w:val="90"/>
          <w:sz w:val="22"/>
          <w:szCs w:val="22"/>
        </w:rPr>
        <w:t>Guidance Note 3</w:t>
      </w:r>
      <w:r w:rsidRPr="00C74991">
        <w:rPr>
          <w:rFonts w:ascii="Arial" w:hAnsi="Arial" w:cs="Arial"/>
          <w:color w:val="131015"/>
          <w:spacing w:val="1"/>
          <w:w w:val="90"/>
          <w:sz w:val="22"/>
          <w:szCs w:val="22"/>
        </w:rPr>
        <w:t xml:space="preserve"> </w:t>
      </w:r>
      <w:r w:rsidRPr="00C74991">
        <w:rPr>
          <w:rFonts w:ascii="Arial" w:hAnsi="Arial" w:cs="Arial"/>
          <w:color w:val="131015"/>
          <w:w w:val="90"/>
          <w:sz w:val="22"/>
          <w:szCs w:val="22"/>
        </w:rPr>
        <w:t>section</w:t>
      </w:r>
      <w:r w:rsidRPr="00C74991">
        <w:rPr>
          <w:rFonts w:ascii="Arial" w:hAnsi="Arial" w:cs="Arial"/>
          <w:color w:val="131015"/>
          <w:spacing w:val="1"/>
          <w:w w:val="90"/>
          <w:sz w:val="22"/>
          <w:szCs w:val="22"/>
        </w:rPr>
        <w:t xml:space="preserve"> </w:t>
      </w:r>
      <w:r w:rsidRPr="00C74991">
        <w:rPr>
          <w:rFonts w:ascii="Arial" w:hAnsi="Arial" w:cs="Arial"/>
          <w:color w:val="131015"/>
          <w:w w:val="90"/>
          <w:sz w:val="22"/>
          <w:szCs w:val="22"/>
        </w:rPr>
        <w:t>3.5 informs us: that the routine check need not be</w:t>
      </w:r>
      <w:r w:rsidRPr="00C74991">
        <w:rPr>
          <w:rFonts w:ascii="Arial" w:hAnsi="Arial" w:cs="Arial"/>
          <w:color w:val="131015"/>
          <w:spacing w:val="1"/>
          <w:w w:val="90"/>
          <w:sz w:val="22"/>
          <w:szCs w:val="22"/>
        </w:rPr>
        <w:t xml:space="preserve"> </w:t>
      </w:r>
      <w:r w:rsidRPr="00C74991">
        <w:rPr>
          <w:rFonts w:ascii="Arial" w:hAnsi="Arial" w:cs="Arial"/>
          <w:color w:val="131015"/>
          <w:w w:val="90"/>
          <w:sz w:val="22"/>
          <w:szCs w:val="22"/>
        </w:rPr>
        <w:t>carried</w:t>
      </w:r>
      <w:r w:rsidRPr="00C74991">
        <w:rPr>
          <w:rFonts w:ascii="Arial" w:hAnsi="Arial" w:cs="Arial"/>
          <w:color w:val="131015"/>
          <w:spacing w:val="1"/>
          <w:w w:val="90"/>
          <w:sz w:val="22"/>
          <w:szCs w:val="22"/>
        </w:rPr>
        <w:t xml:space="preserve"> </w:t>
      </w:r>
      <w:r w:rsidRPr="00C74991">
        <w:rPr>
          <w:rFonts w:ascii="Arial" w:hAnsi="Arial" w:cs="Arial"/>
          <w:color w:val="131015"/>
          <w:w w:val="90"/>
          <w:sz w:val="22"/>
          <w:szCs w:val="22"/>
        </w:rPr>
        <w:t>out by</w:t>
      </w:r>
      <w:r w:rsidRPr="00C74991">
        <w:rPr>
          <w:rFonts w:ascii="Arial" w:hAnsi="Arial" w:cs="Arial"/>
          <w:color w:val="131015"/>
          <w:spacing w:val="1"/>
          <w:w w:val="90"/>
          <w:sz w:val="22"/>
          <w:szCs w:val="22"/>
        </w:rPr>
        <w:t xml:space="preserve"> </w:t>
      </w:r>
      <w:r w:rsidRPr="00C74991">
        <w:rPr>
          <w:rFonts w:ascii="Arial" w:hAnsi="Arial" w:cs="Arial"/>
          <w:color w:val="131015"/>
          <w:w w:val="90"/>
          <w:sz w:val="22"/>
          <w:szCs w:val="22"/>
        </w:rPr>
        <w:t>an</w:t>
      </w:r>
      <w:r w:rsidRPr="00C74991">
        <w:rPr>
          <w:rFonts w:ascii="Arial" w:hAnsi="Arial" w:cs="Arial"/>
          <w:color w:val="131015"/>
          <w:spacing w:val="1"/>
          <w:w w:val="90"/>
          <w:sz w:val="22"/>
          <w:szCs w:val="22"/>
        </w:rPr>
        <w:t xml:space="preserve"> </w:t>
      </w:r>
      <w:r w:rsidRPr="00C74991">
        <w:rPr>
          <w:rFonts w:ascii="Arial" w:hAnsi="Arial" w:cs="Arial"/>
          <w:color w:val="131015"/>
          <w:w w:val="90"/>
          <w:sz w:val="22"/>
          <w:szCs w:val="22"/>
        </w:rPr>
        <w:t>electrically skilled person but should be</w:t>
      </w:r>
      <w:r w:rsidRPr="00C74991">
        <w:rPr>
          <w:rFonts w:ascii="Arial" w:hAnsi="Arial" w:cs="Arial"/>
          <w:color w:val="131015"/>
          <w:spacing w:val="-42"/>
          <w:w w:val="90"/>
          <w:sz w:val="22"/>
          <w:szCs w:val="22"/>
        </w:rPr>
        <w:t xml:space="preserve"> </w:t>
      </w:r>
      <w:r w:rsidRPr="00C74991">
        <w:rPr>
          <w:rFonts w:ascii="Arial" w:hAnsi="Arial" w:cs="Arial"/>
          <w:color w:val="131015"/>
          <w:sz w:val="22"/>
          <w:szCs w:val="22"/>
        </w:rPr>
        <w:t>done</w:t>
      </w:r>
      <w:r w:rsidRPr="00C74991">
        <w:rPr>
          <w:rFonts w:ascii="Arial" w:hAnsi="Arial" w:cs="Arial"/>
          <w:color w:val="131015"/>
          <w:spacing w:val="-21"/>
          <w:sz w:val="22"/>
          <w:szCs w:val="22"/>
        </w:rPr>
        <w:t xml:space="preserve"> </w:t>
      </w:r>
      <w:r w:rsidRPr="00C74991">
        <w:rPr>
          <w:rFonts w:ascii="Arial" w:hAnsi="Arial" w:cs="Arial"/>
          <w:color w:val="131015"/>
          <w:sz w:val="22"/>
          <w:szCs w:val="22"/>
        </w:rPr>
        <w:t>by</w:t>
      </w:r>
      <w:r w:rsidRPr="00C74991">
        <w:rPr>
          <w:rFonts w:ascii="Arial" w:hAnsi="Arial" w:cs="Arial"/>
          <w:color w:val="131015"/>
          <w:spacing w:val="-9"/>
          <w:sz w:val="22"/>
          <w:szCs w:val="22"/>
        </w:rPr>
        <w:t xml:space="preserve"> </w:t>
      </w:r>
      <w:r w:rsidRPr="00C74991">
        <w:rPr>
          <w:rFonts w:ascii="Arial" w:hAnsi="Arial" w:cs="Arial"/>
          <w:color w:val="131015"/>
          <w:sz w:val="22"/>
          <w:szCs w:val="22"/>
        </w:rPr>
        <w:t>someone</w:t>
      </w:r>
      <w:r w:rsidRPr="00C74991">
        <w:rPr>
          <w:rFonts w:ascii="Arial" w:hAnsi="Arial" w:cs="Arial"/>
          <w:color w:val="131015"/>
          <w:spacing w:val="-16"/>
          <w:sz w:val="22"/>
          <w:szCs w:val="22"/>
        </w:rPr>
        <w:t xml:space="preserve"> </w:t>
      </w:r>
      <w:r w:rsidRPr="00C74991">
        <w:rPr>
          <w:rFonts w:ascii="Arial" w:hAnsi="Arial" w:cs="Arial"/>
          <w:color w:val="131015"/>
          <w:sz w:val="22"/>
          <w:szCs w:val="22"/>
        </w:rPr>
        <w:t>who</w:t>
      </w:r>
      <w:r w:rsidRPr="00C74991">
        <w:rPr>
          <w:rFonts w:ascii="Arial" w:hAnsi="Arial" w:cs="Arial"/>
          <w:color w:val="131015"/>
          <w:spacing w:val="-6"/>
          <w:sz w:val="22"/>
          <w:szCs w:val="22"/>
        </w:rPr>
        <w:t xml:space="preserve"> </w:t>
      </w:r>
      <w:r w:rsidRPr="00C74991">
        <w:rPr>
          <w:rFonts w:ascii="Arial" w:hAnsi="Arial" w:cs="Arial"/>
          <w:color w:val="131015"/>
          <w:sz w:val="22"/>
          <w:szCs w:val="22"/>
        </w:rPr>
        <w:t>is</w:t>
      </w:r>
      <w:r w:rsidRPr="00C74991">
        <w:rPr>
          <w:rFonts w:ascii="Arial" w:hAnsi="Arial" w:cs="Arial"/>
          <w:color w:val="131015"/>
          <w:spacing w:val="-15"/>
          <w:sz w:val="22"/>
          <w:szCs w:val="22"/>
        </w:rPr>
        <w:t xml:space="preserve"> </w:t>
      </w:r>
      <w:r w:rsidRPr="00C74991">
        <w:rPr>
          <w:rFonts w:ascii="Arial" w:hAnsi="Arial" w:cs="Arial"/>
          <w:color w:val="131015"/>
          <w:sz w:val="22"/>
          <w:szCs w:val="22"/>
        </w:rPr>
        <w:t>able</w:t>
      </w:r>
      <w:r w:rsidRPr="00C74991">
        <w:rPr>
          <w:rFonts w:ascii="Arial" w:hAnsi="Arial" w:cs="Arial"/>
          <w:color w:val="131015"/>
          <w:spacing w:val="-19"/>
          <w:sz w:val="22"/>
          <w:szCs w:val="22"/>
        </w:rPr>
        <w:t xml:space="preserve"> </w:t>
      </w:r>
      <w:r w:rsidRPr="00C74991">
        <w:rPr>
          <w:rFonts w:ascii="Arial" w:hAnsi="Arial" w:cs="Arial"/>
          <w:color w:val="131015"/>
          <w:sz w:val="22"/>
          <w:szCs w:val="22"/>
        </w:rPr>
        <w:t>to safely</w:t>
      </w:r>
      <w:r w:rsidRPr="00C74991">
        <w:rPr>
          <w:rFonts w:ascii="Arial" w:hAnsi="Arial" w:cs="Arial"/>
          <w:color w:val="131015"/>
          <w:spacing w:val="-12"/>
          <w:sz w:val="22"/>
          <w:szCs w:val="22"/>
        </w:rPr>
        <w:t xml:space="preserve"> </w:t>
      </w:r>
      <w:r w:rsidRPr="00C74991">
        <w:rPr>
          <w:rFonts w:ascii="Arial" w:hAnsi="Arial" w:cs="Arial"/>
          <w:color w:val="131015"/>
          <w:sz w:val="22"/>
          <w:szCs w:val="22"/>
        </w:rPr>
        <w:t>use</w:t>
      </w:r>
      <w:r w:rsidRPr="00C74991">
        <w:rPr>
          <w:rFonts w:ascii="Arial" w:hAnsi="Arial" w:cs="Arial"/>
          <w:color w:val="131015"/>
          <w:spacing w:val="-19"/>
          <w:sz w:val="22"/>
          <w:szCs w:val="22"/>
        </w:rPr>
        <w:t xml:space="preserve"> </w:t>
      </w:r>
      <w:r w:rsidRPr="00C74991">
        <w:rPr>
          <w:rFonts w:ascii="Arial" w:hAnsi="Arial" w:cs="Arial"/>
          <w:color w:val="131015"/>
          <w:sz w:val="22"/>
          <w:szCs w:val="22"/>
        </w:rPr>
        <w:t>the</w:t>
      </w:r>
      <w:r w:rsidRPr="00C74991">
        <w:rPr>
          <w:rFonts w:ascii="Arial" w:hAnsi="Arial" w:cs="Arial"/>
          <w:color w:val="131015"/>
          <w:spacing w:val="-14"/>
          <w:sz w:val="22"/>
          <w:szCs w:val="22"/>
        </w:rPr>
        <w:t xml:space="preserve"> </w:t>
      </w:r>
      <w:r w:rsidRPr="00C74991">
        <w:rPr>
          <w:rFonts w:ascii="Arial" w:hAnsi="Arial" w:cs="Arial"/>
          <w:color w:val="131015"/>
          <w:sz w:val="22"/>
          <w:szCs w:val="22"/>
        </w:rPr>
        <w:t>installation</w:t>
      </w:r>
      <w:r w:rsidRPr="00C74991">
        <w:rPr>
          <w:rFonts w:ascii="Arial" w:hAnsi="Arial" w:cs="Arial"/>
          <w:color w:val="131015"/>
          <w:spacing w:val="-14"/>
          <w:sz w:val="22"/>
          <w:szCs w:val="22"/>
        </w:rPr>
        <w:t xml:space="preserve"> </w:t>
      </w:r>
      <w:r w:rsidRPr="00C74991">
        <w:rPr>
          <w:rFonts w:ascii="Arial" w:hAnsi="Arial" w:cs="Arial"/>
          <w:color w:val="131015"/>
          <w:sz w:val="22"/>
          <w:szCs w:val="22"/>
        </w:rPr>
        <w:t>and</w:t>
      </w:r>
      <w:r w:rsidRPr="00C74991">
        <w:rPr>
          <w:rFonts w:ascii="Arial" w:hAnsi="Arial" w:cs="Arial"/>
          <w:color w:val="131015"/>
          <w:spacing w:val="-11"/>
          <w:sz w:val="22"/>
          <w:szCs w:val="22"/>
        </w:rPr>
        <w:t xml:space="preserve"> </w:t>
      </w:r>
      <w:r w:rsidRPr="00C74991">
        <w:rPr>
          <w:rFonts w:ascii="Arial" w:hAnsi="Arial" w:cs="Arial"/>
          <w:color w:val="131015"/>
          <w:sz w:val="22"/>
          <w:szCs w:val="22"/>
        </w:rPr>
        <w:t>recognise</w:t>
      </w:r>
      <w:r w:rsidRPr="00C74991">
        <w:rPr>
          <w:rFonts w:ascii="Arial" w:hAnsi="Arial" w:cs="Arial"/>
          <w:color w:val="131015"/>
          <w:spacing w:val="-6"/>
          <w:sz w:val="22"/>
          <w:szCs w:val="22"/>
        </w:rPr>
        <w:t xml:space="preserve"> </w:t>
      </w:r>
      <w:r w:rsidRPr="00C74991">
        <w:rPr>
          <w:rFonts w:ascii="Arial" w:hAnsi="Arial" w:cs="Arial"/>
          <w:color w:val="131015"/>
          <w:sz w:val="22"/>
          <w:szCs w:val="22"/>
        </w:rPr>
        <w:t>defects.</w:t>
      </w:r>
    </w:p>
    <w:p w14:paraId="3ACDCFE8" w14:textId="77777777" w:rsidR="00AD0777" w:rsidRPr="00C74991" w:rsidRDefault="00AD0777" w:rsidP="0046176F">
      <w:pPr>
        <w:pStyle w:val="BodyText"/>
        <w:kinsoku w:val="0"/>
        <w:overflowPunct w:val="0"/>
        <w:spacing w:before="242" w:after="0" w:line="213" w:lineRule="auto"/>
        <w:ind w:left="131" w:right="170" w:hanging="1"/>
        <w:rPr>
          <w:rFonts w:ascii="Arial" w:hAnsi="Arial" w:cs="Arial"/>
          <w:color w:val="1A1717"/>
          <w:sz w:val="22"/>
          <w:szCs w:val="22"/>
        </w:rPr>
      </w:pPr>
      <w:r w:rsidRPr="00C74991">
        <w:rPr>
          <w:rFonts w:ascii="Arial" w:hAnsi="Arial" w:cs="Arial"/>
          <w:color w:val="1A1717"/>
          <w:w w:val="90"/>
          <w:sz w:val="22"/>
          <w:szCs w:val="22"/>
        </w:rPr>
        <w:t>Supplementary to</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any electrical</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testing or to</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visual and</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operational</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checks, the landlord should instruct their tenants to</w:t>
      </w:r>
      <w:r w:rsidRPr="00C74991">
        <w:rPr>
          <w:rFonts w:ascii="Arial" w:hAnsi="Arial" w:cs="Arial"/>
          <w:color w:val="1A1717"/>
          <w:spacing w:val="39"/>
          <w:sz w:val="22"/>
          <w:szCs w:val="22"/>
        </w:rPr>
        <w:t xml:space="preserve"> </w:t>
      </w:r>
      <w:r w:rsidRPr="00C74991">
        <w:rPr>
          <w:rFonts w:ascii="Arial" w:hAnsi="Arial" w:cs="Arial"/>
          <w:color w:val="1A1717"/>
          <w:w w:val="90"/>
          <w:sz w:val="22"/>
          <w:szCs w:val="22"/>
        </w:rPr>
        <w:t>report ASAP</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any breakages</w:t>
      </w:r>
      <w:r w:rsidRPr="00C74991">
        <w:rPr>
          <w:rFonts w:ascii="Arial" w:hAnsi="Arial" w:cs="Arial"/>
          <w:color w:val="1A1717"/>
          <w:spacing w:val="4"/>
          <w:w w:val="90"/>
          <w:sz w:val="22"/>
          <w:szCs w:val="22"/>
        </w:rPr>
        <w:t xml:space="preserve"> </w:t>
      </w:r>
      <w:r w:rsidRPr="00C74991">
        <w:rPr>
          <w:rFonts w:ascii="Arial" w:hAnsi="Arial" w:cs="Arial"/>
          <w:color w:val="1A1717"/>
          <w:w w:val="90"/>
          <w:sz w:val="22"/>
          <w:szCs w:val="22"/>
        </w:rPr>
        <w:t>or</w:t>
      </w:r>
      <w:r w:rsidRPr="00C74991">
        <w:rPr>
          <w:rFonts w:ascii="Arial" w:hAnsi="Arial" w:cs="Arial"/>
          <w:color w:val="1A1717"/>
          <w:spacing w:val="13"/>
          <w:w w:val="90"/>
          <w:sz w:val="22"/>
          <w:szCs w:val="22"/>
        </w:rPr>
        <w:t xml:space="preserve"> </w:t>
      </w:r>
      <w:r w:rsidRPr="00C74991">
        <w:rPr>
          <w:rFonts w:ascii="Arial" w:hAnsi="Arial" w:cs="Arial"/>
          <w:color w:val="1A1717"/>
          <w:w w:val="90"/>
          <w:sz w:val="22"/>
          <w:szCs w:val="22"/>
        </w:rPr>
        <w:t>excessive</w:t>
      </w:r>
      <w:r w:rsidRPr="00C74991">
        <w:rPr>
          <w:rFonts w:ascii="Arial" w:hAnsi="Arial" w:cs="Arial"/>
          <w:color w:val="1A1717"/>
          <w:spacing w:val="7"/>
          <w:w w:val="90"/>
          <w:sz w:val="22"/>
          <w:szCs w:val="22"/>
        </w:rPr>
        <w:t xml:space="preserve"> </w:t>
      </w:r>
      <w:r w:rsidRPr="00C74991">
        <w:rPr>
          <w:rFonts w:ascii="Arial" w:hAnsi="Arial" w:cs="Arial"/>
          <w:color w:val="1A1717"/>
          <w:w w:val="90"/>
          <w:sz w:val="22"/>
          <w:szCs w:val="22"/>
        </w:rPr>
        <w:t>wear</w:t>
      </w:r>
      <w:r w:rsidRPr="00C74991">
        <w:rPr>
          <w:rFonts w:ascii="Arial" w:hAnsi="Arial" w:cs="Arial"/>
          <w:color w:val="1A1717"/>
          <w:spacing w:val="3"/>
          <w:w w:val="90"/>
          <w:sz w:val="22"/>
          <w:szCs w:val="22"/>
        </w:rPr>
        <w:t xml:space="preserve"> </w:t>
      </w:r>
      <w:r w:rsidRPr="00C74991">
        <w:rPr>
          <w:rFonts w:ascii="Arial" w:hAnsi="Arial" w:cs="Arial"/>
          <w:color w:val="1A1717"/>
          <w:w w:val="90"/>
          <w:sz w:val="22"/>
          <w:szCs w:val="22"/>
        </w:rPr>
        <w:t>to</w:t>
      </w:r>
      <w:r w:rsidRPr="00C74991">
        <w:rPr>
          <w:rFonts w:ascii="Arial" w:hAnsi="Arial" w:cs="Arial"/>
          <w:color w:val="1A1717"/>
          <w:spacing w:val="9"/>
          <w:w w:val="90"/>
          <w:sz w:val="22"/>
          <w:szCs w:val="22"/>
        </w:rPr>
        <w:t xml:space="preserve"> </w:t>
      </w:r>
      <w:r w:rsidRPr="00C74991">
        <w:rPr>
          <w:rFonts w:ascii="Arial" w:hAnsi="Arial" w:cs="Arial"/>
          <w:color w:val="1A1717"/>
          <w:w w:val="90"/>
          <w:sz w:val="22"/>
          <w:szCs w:val="22"/>
        </w:rPr>
        <w:t>the</w:t>
      </w:r>
      <w:r w:rsidRPr="00C74991">
        <w:rPr>
          <w:rFonts w:ascii="Arial" w:hAnsi="Arial" w:cs="Arial"/>
          <w:color w:val="1A1717"/>
          <w:spacing w:val="19"/>
          <w:w w:val="90"/>
          <w:sz w:val="22"/>
          <w:szCs w:val="22"/>
        </w:rPr>
        <w:t xml:space="preserve"> </w:t>
      </w:r>
      <w:r w:rsidRPr="00C74991">
        <w:rPr>
          <w:rFonts w:ascii="Arial" w:hAnsi="Arial" w:cs="Arial"/>
          <w:color w:val="1A1717"/>
          <w:w w:val="90"/>
          <w:sz w:val="22"/>
          <w:szCs w:val="22"/>
        </w:rPr>
        <w:t>electrical</w:t>
      </w:r>
      <w:r w:rsidRPr="00C74991">
        <w:rPr>
          <w:rFonts w:ascii="Arial" w:hAnsi="Arial" w:cs="Arial"/>
          <w:color w:val="1A1717"/>
          <w:spacing w:val="10"/>
          <w:w w:val="90"/>
          <w:sz w:val="22"/>
          <w:szCs w:val="22"/>
        </w:rPr>
        <w:t xml:space="preserve"> </w:t>
      </w:r>
      <w:r w:rsidRPr="00C74991">
        <w:rPr>
          <w:rFonts w:ascii="Arial" w:hAnsi="Arial" w:cs="Arial"/>
          <w:color w:val="1A1717"/>
          <w:w w:val="90"/>
          <w:sz w:val="22"/>
          <w:szCs w:val="22"/>
        </w:rPr>
        <w:t>installation</w:t>
      </w:r>
      <w:r w:rsidRPr="00C74991">
        <w:rPr>
          <w:rFonts w:ascii="Arial" w:hAnsi="Arial" w:cs="Arial"/>
          <w:color w:val="1A1717"/>
          <w:spacing w:val="19"/>
          <w:w w:val="90"/>
          <w:sz w:val="22"/>
          <w:szCs w:val="22"/>
        </w:rPr>
        <w:t xml:space="preserve"> </w:t>
      </w:r>
      <w:r w:rsidRPr="00C74991">
        <w:rPr>
          <w:rFonts w:ascii="Arial" w:hAnsi="Arial" w:cs="Arial"/>
          <w:color w:val="1A1717"/>
          <w:w w:val="90"/>
          <w:sz w:val="22"/>
          <w:szCs w:val="22"/>
        </w:rPr>
        <w:t>or</w:t>
      </w:r>
      <w:r w:rsidRPr="00C74991">
        <w:rPr>
          <w:rFonts w:ascii="Arial" w:hAnsi="Arial" w:cs="Arial"/>
          <w:color w:val="1A1717"/>
          <w:spacing w:val="12"/>
          <w:w w:val="90"/>
          <w:sz w:val="22"/>
          <w:szCs w:val="22"/>
        </w:rPr>
        <w:t xml:space="preserve"> </w:t>
      </w:r>
      <w:r w:rsidRPr="00C74991">
        <w:rPr>
          <w:rFonts w:ascii="Arial" w:hAnsi="Arial" w:cs="Arial"/>
          <w:color w:val="1A1717"/>
          <w:w w:val="90"/>
          <w:sz w:val="22"/>
          <w:szCs w:val="22"/>
        </w:rPr>
        <w:t>accessories</w:t>
      </w:r>
      <w:r w:rsidRPr="00C74991">
        <w:rPr>
          <w:rFonts w:ascii="Arial" w:hAnsi="Arial" w:cs="Arial"/>
          <w:color w:val="1A1717"/>
          <w:spacing w:val="9"/>
          <w:w w:val="90"/>
          <w:sz w:val="22"/>
          <w:szCs w:val="22"/>
        </w:rPr>
        <w:t xml:space="preserve"> </w:t>
      </w:r>
      <w:r w:rsidRPr="00C74991">
        <w:rPr>
          <w:rFonts w:ascii="Arial" w:hAnsi="Arial" w:cs="Arial"/>
          <w:color w:val="1A1717"/>
          <w:w w:val="90"/>
          <w:sz w:val="22"/>
          <w:szCs w:val="22"/>
        </w:rPr>
        <w:t>so</w:t>
      </w:r>
      <w:r w:rsidRPr="00C74991">
        <w:rPr>
          <w:rFonts w:ascii="Arial" w:hAnsi="Arial" w:cs="Arial"/>
          <w:color w:val="1A1717"/>
          <w:spacing w:val="9"/>
          <w:w w:val="90"/>
          <w:sz w:val="22"/>
          <w:szCs w:val="22"/>
        </w:rPr>
        <w:t xml:space="preserve"> </w:t>
      </w:r>
      <w:r w:rsidRPr="00C74991">
        <w:rPr>
          <w:rFonts w:ascii="Arial" w:hAnsi="Arial" w:cs="Arial"/>
          <w:color w:val="1A1717"/>
          <w:w w:val="90"/>
          <w:sz w:val="22"/>
          <w:szCs w:val="22"/>
        </w:rPr>
        <w:t>that</w:t>
      </w:r>
      <w:r w:rsidRPr="00C74991">
        <w:rPr>
          <w:rFonts w:ascii="Arial" w:hAnsi="Arial" w:cs="Arial"/>
          <w:color w:val="1A1717"/>
          <w:spacing w:val="9"/>
          <w:w w:val="90"/>
          <w:sz w:val="22"/>
          <w:szCs w:val="22"/>
        </w:rPr>
        <w:t xml:space="preserve"> </w:t>
      </w:r>
      <w:r w:rsidRPr="00C74991">
        <w:rPr>
          <w:rFonts w:ascii="Arial" w:hAnsi="Arial" w:cs="Arial"/>
          <w:color w:val="1A1717"/>
          <w:w w:val="90"/>
          <w:sz w:val="22"/>
          <w:szCs w:val="22"/>
        </w:rPr>
        <w:t>repairs</w:t>
      </w:r>
      <w:r w:rsidRPr="00C74991">
        <w:rPr>
          <w:rFonts w:ascii="Arial" w:hAnsi="Arial" w:cs="Arial"/>
          <w:color w:val="1A1717"/>
          <w:spacing w:val="10"/>
          <w:w w:val="90"/>
          <w:sz w:val="22"/>
          <w:szCs w:val="22"/>
        </w:rPr>
        <w:t xml:space="preserve"> </w:t>
      </w:r>
      <w:r w:rsidRPr="00C74991">
        <w:rPr>
          <w:rFonts w:ascii="Arial" w:hAnsi="Arial" w:cs="Arial"/>
          <w:color w:val="1A1717"/>
          <w:w w:val="90"/>
          <w:sz w:val="22"/>
          <w:szCs w:val="22"/>
        </w:rPr>
        <w:t>can</w:t>
      </w:r>
      <w:r w:rsidRPr="00C74991">
        <w:rPr>
          <w:rFonts w:ascii="Arial" w:hAnsi="Arial" w:cs="Arial"/>
          <w:color w:val="1A1717"/>
          <w:spacing w:val="9"/>
          <w:w w:val="90"/>
          <w:sz w:val="22"/>
          <w:szCs w:val="22"/>
        </w:rPr>
        <w:t xml:space="preserve"> </w:t>
      </w:r>
      <w:r w:rsidRPr="00C74991">
        <w:rPr>
          <w:rFonts w:ascii="Arial" w:hAnsi="Arial" w:cs="Arial"/>
          <w:color w:val="1A1717"/>
          <w:w w:val="90"/>
          <w:sz w:val="22"/>
          <w:szCs w:val="22"/>
        </w:rPr>
        <w:t>be</w:t>
      </w:r>
      <w:r w:rsidRPr="00C74991">
        <w:rPr>
          <w:rFonts w:ascii="Arial" w:hAnsi="Arial" w:cs="Arial"/>
          <w:color w:val="1A1717"/>
          <w:spacing w:val="11"/>
          <w:w w:val="90"/>
          <w:sz w:val="22"/>
          <w:szCs w:val="22"/>
        </w:rPr>
        <w:t xml:space="preserve"> </w:t>
      </w:r>
      <w:r w:rsidRPr="00C74991">
        <w:rPr>
          <w:rFonts w:ascii="Arial" w:hAnsi="Arial" w:cs="Arial"/>
          <w:color w:val="1A1717"/>
          <w:w w:val="90"/>
          <w:sz w:val="22"/>
          <w:szCs w:val="22"/>
        </w:rPr>
        <w:t>carried</w:t>
      </w:r>
      <w:r w:rsidRPr="00C74991">
        <w:rPr>
          <w:rFonts w:ascii="Arial" w:hAnsi="Arial" w:cs="Arial"/>
          <w:color w:val="1A1717"/>
          <w:spacing w:val="12"/>
          <w:w w:val="90"/>
          <w:sz w:val="22"/>
          <w:szCs w:val="22"/>
        </w:rPr>
        <w:t xml:space="preserve"> </w:t>
      </w:r>
      <w:r w:rsidRPr="00C74991">
        <w:rPr>
          <w:rFonts w:ascii="Arial" w:hAnsi="Arial" w:cs="Arial"/>
          <w:color w:val="1A1717"/>
          <w:w w:val="90"/>
          <w:sz w:val="22"/>
          <w:szCs w:val="22"/>
        </w:rPr>
        <w:t>out.</w:t>
      </w:r>
      <w:r w:rsidRPr="00C74991">
        <w:rPr>
          <w:rFonts w:ascii="Arial" w:hAnsi="Arial" w:cs="Arial"/>
          <w:color w:val="1A1717"/>
          <w:spacing w:val="7"/>
          <w:w w:val="90"/>
          <w:sz w:val="22"/>
          <w:szCs w:val="22"/>
        </w:rPr>
        <w:t xml:space="preserve"> </w:t>
      </w:r>
      <w:r w:rsidRPr="00C74991">
        <w:rPr>
          <w:rFonts w:ascii="Arial" w:hAnsi="Arial" w:cs="Arial"/>
          <w:color w:val="1A1717"/>
          <w:w w:val="90"/>
          <w:sz w:val="22"/>
          <w:szCs w:val="22"/>
        </w:rPr>
        <w:t>It</w:t>
      </w:r>
      <w:r w:rsidRPr="00C74991">
        <w:rPr>
          <w:rFonts w:ascii="Arial" w:hAnsi="Arial" w:cs="Arial"/>
          <w:color w:val="1A1717"/>
          <w:spacing w:val="7"/>
          <w:w w:val="90"/>
          <w:sz w:val="22"/>
          <w:szCs w:val="22"/>
        </w:rPr>
        <w:t xml:space="preserve"> </w:t>
      </w:r>
      <w:r w:rsidRPr="00C74991">
        <w:rPr>
          <w:rFonts w:ascii="Arial" w:hAnsi="Arial" w:cs="Arial"/>
          <w:color w:val="1A1717"/>
          <w:w w:val="90"/>
          <w:sz w:val="22"/>
          <w:szCs w:val="22"/>
        </w:rPr>
        <w:t>should</w:t>
      </w:r>
      <w:r w:rsidRPr="00C74991">
        <w:rPr>
          <w:rFonts w:ascii="Arial" w:hAnsi="Arial" w:cs="Arial"/>
          <w:color w:val="1A1717"/>
          <w:spacing w:val="2"/>
          <w:w w:val="90"/>
          <w:sz w:val="22"/>
          <w:szCs w:val="22"/>
        </w:rPr>
        <w:t xml:space="preserve"> </w:t>
      </w:r>
      <w:r w:rsidRPr="00C74991">
        <w:rPr>
          <w:rFonts w:ascii="Arial" w:hAnsi="Arial" w:cs="Arial"/>
          <w:color w:val="1A1717"/>
          <w:w w:val="90"/>
          <w:sz w:val="22"/>
          <w:szCs w:val="22"/>
        </w:rPr>
        <w:t>also</w:t>
      </w:r>
      <w:r w:rsidRPr="00C74991">
        <w:rPr>
          <w:rFonts w:ascii="Arial" w:hAnsi="Arial" w:cs="Arial"/>
          <w:color w:val="1A1717"/>
          <w:spacing w:val="-8"/>
          <w:w w:val="90"/>
          <w:sz w:val="22"/>
          <w:szCs w:val="22"/>
        </w:rPr>
        <w:t xml:space="preserve"> </w:t>
      </w:r>
      <w:r w:rsidRPr="00C74991">
        <w:rPr>
          <w:rFonts w:ascii="Arial" w:hAnsi="Arial" w:cs="Arial"/>
          <w:color w:val="1A1717"/>
          <w:w w:val="90"/>
          <w:sz w:val="22"/>
          <w:szCs w:val="22"/>
        </w:rPr>
        <w:t>be noted</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that</w:t>
      </w:r>
      <w:r w:rsidRPr="00C74991">
        <w:rPr>
          <w:rFonts w:ascii="Arial" w:hAnsi="Arial" w:cs="Arial"/>
          <w:color w:val="1A1717"/>
          <w:spacing w:val="5"/>
          <w:w w:val="90"/>
          <w:sz w:val="22"/>
          <w:szCs w:val="22"/>
        </w:rPr>
        <w:t xml:space="preserve"> </w:t>
      </w:r>
      <w:r w:rsidRPr="00C74991">
        <w:rPr>
          <w:rFonts w:ascii="Arial" w:hAnsi="Arial" w:cs="Arial"/>
          <w:color w:val="1A1717"/>
          <w:w w:val="90"/>
          <w:sz w:val="22"/>
          <w:szCs w:val="22"/>
        </w:rPr>
        <w:t>the</w:t>
      </w:r>
      <w:r w:rsidRPr="00C74991">
        <w:rPr>
          <w:rFonts w:ascii="Arial" w:hAnsi="Arial" w:cs="Arial"/>
          <w:color w:val="1A1717"/>
          <w:spacing w:val="-2"/>
          <w:w w:val="90"/>
          <w:sz w:val="22"/>
          <w:szCs w:val="22"/>
        </w:rPr>
        <w:t xml:space="preserve"> </w:t>
      </w:r>
      <w:r w:rsidRPr="00C74991">
        <w:rPr>
          <w:rFonts w:ascii="Arial" w:hAnsi="Arial" w:cs="Arial"/>
          <w:color w:val="1A1717"/>
          <w:w w:val="90"/>
          <w:sz w:val="22"/>
          <w:szCs w:val="22"/>
        </w:rPr>
        <w:t>tenants</w:t>
      </w:r>
      <w:r w:rsidRPr="00C74991">
        <w:rPr>
          <w:rFonts w:ascii="Arial" w:hAnsi="Arial" w:cs="Arial"/>
          <w:color w:val="1A1717"/>
          <w:spacing w:val="-3"/>
          <w:w w:val="90"/>
          <w:sz w:val="22"/>
          <w:szCs w:val="22"/>
        </w:rPr>
        <w:t xml:space="preserve"> </w:t>
      </w:r>
      <w:r w:rsidRPr="00C74991">
        <w:rPr>
          <w:rFonts w:ascii="Arial" w:hAnsi="Arial" w:cs="Arial"/>
          <w:color w:val="1A1717"/>
          <w:w w:val="90"/>
          <w:sz w:val="22"/>
          <w:szCs w:val="22"/>
        </w:rPr>
        <w:t>are</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not</w:t>
      </w:r>
      <w:r w:rsidRPr="00C74991">
        <w:rPr>
          <w:rFonts w:ascii="Arial" w:hAnsi="Arial" w:cs="Arial"/>
          <w:color w:val="1A1717"/>
          <w:spacing w:val="5"/>
          <w:w w:val="90"/>
          <w:sz w:val="22"/>
          <w:szCs w:val="22"/>
        </w:rPr>
        <w:t xml:space="preserve"> </w:t>
      </w:r>
      <w:r w:rsidRPr="00C74991">
        <w:rPr>
          <w:rFonts w:ascii="Arial" w:hAnsi="Arial" w:cs="Arial"/>
          <w:color w:val="1A1717"/>
          <w:w w:val="90"/>
          <w:sz w:val="22"/>
          <w:szCs w:val="22"/>
        </w:rPr>
        <w:t>to</w:t>
      </w:r>
      <w:r w:rsidRPr="00C74991">
        <w:rPr>
          <w:rFonts w:ascii="Arial" w:hAnsi="Arial" w:cs="Arial"/>
          <w:color w:val="1A1717"/>
          <w:spacing w:val="3"/>
          <w:w w:val="90"/>
          <w:sz w:val="22"/>
          <w:szCs w:val="22"/>
        </w:rPr>
        <w:t xml:space="preserve"> </w:t>
      </w:r>
      <w:r w:rsidRPr="00C74991">
        <w:rPr>
          <w:rFonts w:ascii="Arial" w:hAnsi="Arial" w:cs="Arial"/>
          <w:color w:val="1A1717"/>
          <w:w w:val="90"/>
          <w:sz w:val="22"/>
          <w:szCs w:val="22"/>
        </w:rPr>
        <w:t>alter</w:t>
      </w:r>
      <w:r w:rsidRPr="00C74991">
        <w:rPr>
          <w:rFonts w:ascii="Arial" w:hAnsi="Arial" w:cs="Arial"/>
          <w:color w:val="1A1717"/>
          <w:spacing w:val="6"/>
          <w:w w:val="90"/>
          <w:sz w:val="22"/>
          <w:szCs w:val="22"/>
        </w:rPr>
        <w:t xml:space="preserve"> </w:t>
      </w:r>
      <w:r w:rsidRPr="00C74991">
        <w:rPr>
          <w:rFonts w:ascii="Arial" w:hAnsi="Arial" w:cs="Arial"/>
          <w:color w:val="1A1717"/>
          <w:w w:val="90"/>
          <w:sz w:val="22"/>
          <w:szCs w:val="22"/>
        </w:rPr>
        <w:t>any</w:t>
      </w:r>
      <w:r w:rsidRPr="00C74991">
        <w:rPr>
          <w:rFonts w:ascii="Arial" w:hAnsi="Arial" w:cs="Arial"/>
          <w:color w:val="1A1717"/>
          <w:spacing w:val="5"/>
          <w:w w:val="90"/>
          <w:sz w:val="22"/>
          <w:szCs w:val="22"/>
        </w:rPr>
        <w:t xml:space="preserve"> </w:t>
      </w:r>
      <w:r w:rsidRPr="00C74991">
        <w:rPr>
          <w:rFonts w:ascii="Arial" w:hAnsi="Arial" w:cs="Arial"/>
          <w:color w:val="1A1717"/>
          <w:w w:val="90"/>
          <w:sz w:val="22"/>
          <w:szCs w:val="22"/>
        </w:rPr>
        <w:t>electrical</w:t>
      </w:r>
      <w:r w:rsidRPr="00C74991">
        <w:rPr>
          <w:rFonts w:ascii="Arial" w:hAnsi="Arial" w:cs="Arial"/>
          <w:color w:val="1A1717"/>
          <w:spacing w:val="9"/>
          <w:w w:val="90"/>
          <w:sz w:val="22"/>
          <w:szCs w:val="22"/>
        </w:rPr>
        <w:t xml:space="preserve"> </w:t>
      </w:r>
      <w:r w:rsidRPr="00C74991">
        <w:rPr>
          <w:rFonts w:ascii="Arial" w:hAnsi="Arial" w:cs="Arial"/>
          <w:color w:val="1A1717"/>
          <w:w w:val="90"/>
          <w:sz w:val="22"/>
          <w:szCs w:val="22"/>
        </w:rPr>
        <w:t>fittings without</w:t>
      </w:r>
      <w:r w:rsidRPr="00C74991">
        <w:rPr>
          <w:rFonts w:ascii="Arial" w:hAnsi="Arial" w:cs="Arial"/>
          <w:color w:val="1A1717"/>
          <w:spacing w:val="3"/>
          <w:w w:val="90"/>
          <w:sz w:val="22"/>
          <w:szCs w:val="22"/>
        </w:rPr>
        <w:t xml:space="preserve"> </w:t>
      </w:r>
      <w:r w:rsidRPr="00C74991">
        <w:rPr>
          <w:rFonts w:ascii="Arial" w:hAnsi="Arial" w:cs="Arial"/>
          <w:color w:val="1A1717"/>
          <w:w w:val="90"/>
          <w:sz w:val="22"/>
          <w:szCs w:val="22"/>
        </w:rPr>
        <w:t>authorisation,</w:t>
      </w:r>
      <w:r w:rsidRPr="00C74991">
        <w:rPr>
          <w:rFonts w:ascii="Arial" w:hAnsi="Arial" w:cs="Arial"/>
          <w:color w:val="1A1717"/>
          <w:spacing w:val="14"/>
          <w:w w:val="90"/>
          <w:sz w:val="22"/>
          <w:szCs w:val="22"/>
        </w:rPr>
        <w:t xml:space="preserve"> </w:t>
      </w:r>
      <w:r w:rsidRPr="00C74991">
        <w:rPr>
          <w:rFonts w:ascii="Arial" w:hAnsi="Arial" w:cs="Arial"/>
          <w:color w:val="1A1717"/>
          <w:w w:val="90"/>
          <w:sz w:val="22"/>
          <w:szCs w:val="22"/>
        </w:rPr>
        <w:t>as</w:t>
      </w:r>
      <w:r w:rsidRPr="00C74991">
        <w:rPr>
          <w:rFonts w:ascii="Arial" w:hAnsi="Arial" w:cs="Arial"/>
          <w:color w:val="1A1717"/>
          <w:spacing w:val="3"/>
          <w:w w:val="90"/>
          <w:sz w:val="22"/>
          <w:szCs w:val="22"/>
        </w:rPr>
        <w:t xml:space="preserve"> </w:t>
      </w:r>
      <w:r w:rsidRPr="00C74991">
        <w:rPr>
          <w:rFonts w:ascii="Arial" w:hAnsi="Arial" w:cs="Arial"/>
          <w:color w:val="1A1717"/>
          <w:w w:val="90"/>
          <w:sz w:val="22"/>
          <w:szCs w:val="22"/>
        </w:rPr>
        <w:t>electrical</w:t>
      </w:r>
      <w:r w:rsidRPr="00C74991">
        <w:rPr>
          <w:rFonts w:ascii="Arial" w:hAnsi="Arial" w:cs="Arial"/>
          <w:color w:val="1A1717"/>
          <w:spacing w:val="-10"/>
          <w:w w:val="90"/>
          <w:sz w:val="22"/>
          <w:szCs w:val="22"/>
        </w:rPr>
        <w:t xml:space="preserve"> </w:t>
      </w:r>
      <w:r w:rsidRPr="00C74991">
        <w:rPr>
          <w:rFonts w:ascii="Arial" w:hAnsi="Arial" w:cs="Arial"/>
          <w:color w:val="1A1717"/>
          <w:w w:val="90"/>
          <w:sz w:val="22"/>
          <w:szCs w:val="22"/>
        </w:rPr>
        <w:t>testing</w:t>
      </w:r>
      <w:r w:rsidRPr="00C74991">
        <w:rPr>
          <w:rFonts w:ascii="Arial" w:hAnsi="Arial" w:cs="Arial"/>
          <w:color w:val="1A1717"/>
          <w:spacing w:val="3"/>
          <w:w w:val="90"/>
          <w:sz w:val="22"/>
          <w:szCs w:val="22"/>
        </w:rPr>
        <w:t xml:space="preserve"> </w:t>
      </w:r>
      <w:r w:rsidRPr="00C74991">
        <w:rPr>
          <w:rFonts w:ascii="Arial" w:hAnsi="Arial" w:cs="Arial"/>
          <w:color w:val="1A1717"/>
          <w:w w:val="90"/>
          <w:sz w:val="22"/>
          <w:szCs w:val="22"/>
        </w:rPr>
        <w:t>and</w:t>
      </w:r>
      <w:r w:rsidRPr="00C74991">
        <w:rPr>
          <w:rFonts w:ascii="Arial" w:hAnsi="Arial" w:cs="Arial"/>
          <w:color w:val="1A1717"/>
          <w:spacing w:val="6"/>
          <w:w w:val="90"/>
          <w:sz w:val="22"/>
          <w:szCs w:val="22"/>
        </w:rPr>
        <w:t xml:space="preserve"> </w:t>
      </w:r>
      <w:r w:rsidRPr="00C74991">
        <w:rPr>
          <w:rFonts w:ascii="Arial" w:hAnsi="Arial" w:cs="Arial"/>
          <w:color w:val="1A1717"/>
          <w:w w:val="90"/>
          <w:sz w:val="22"/>
          <w:szCs w:val="22"/>
        </w:rPr>
        <w:t>appropriate</w:t>
      </w:r>
      <w:r w:rsidRPr="00C74991">
        <w:rPr>
          <w:rFonts w:ascii="Arial" w:hAnsi="Arial" w:cs="Arial"/>
          <w:color w:val="1A1717"/>
          <w:spacing w:val="-1"/>
          <w:w w:val="90"/>
          <w:sz w:val="22"/>
          <w:szCs w:val="22"/>
        </w:rPr>
        <w:t xml:space="preserve"> </w:t>
      </w:r>
      <w:r w:rsidRPr="00C74991">
        <w:rPr>
          <w:rFonts w:ascii="Arial" w:hAnsi="Arial" w:cs="Arial"/>
          <w:color w:val="1A1717"/>
          <w:w w:val="90"/>
          <w:sz w:val="22"/>
          <w:szCs w:val="22"/>
        </w:rPr>
        <w:t>certificates</w:t>
      </w:r>
      <w:r w:rsidRPr="00C74991">
        <w:rPr>
          <w:rFonts w:ascii="Arial" w:hAnsi="Arial" w:cs="Arial"/>
          <w:color w:val="1A1717"/>
          <w:spacing w:val="4"/>
          <w:w w:val="90"/>
          <w:sz w:val="22"/>
          <w:szCs w:val="22"/>
        </w:rPr>
        <w:t xml:space="preserve"> </w:t>
      </w:r>
      <w:r w:rsidRPr="00C74991">
        <w:rPr>
          <w:rFonts w:ascii="Arial" w:hAnsi="Arial" w:cs="Arial"/>
          <w:color w:val="1A1717"/>
          <w:w w:val="90"/>
          <w:sz w:val="22"/>
          <w:szCs w:val="22"/>
        </w:rPr>
        <w:t>are</w:t>
      </w:r>
      <w:r w:rsidRPr="00C74991">
        <w:rPr>
          <w:rFonts w:ascii="Arial" w:hAnsi="Arial" w:cs="Arial"/>
          <w:color w:val="1A1717"/>
          <w:spacing w:val="1"/>
          <w:w w:val="90"/>
          <w:sz w:val="22"/>
          <w:szCs w:val="22"/>
        </w:rPr>
        <w:t xml:space="preserve"> </w:t>
      </w:r>
      <w:proofErr w:type="gramStart"/>
      <w:r w:rsidRPr="00C74991">
        <w:rPr>
          <w:rFonts w:ascii="Arial" w:hAnsi="Arial" w:cs="Arial"/>
          <w:color w:val="1A1717"/>
          <w:sz w:val="22"/>
          <w:szCs w:val="22"/>
        </w:rPr>
        <w:t>require</w:t>
      </w:r>
      <w:proofErr w:type="gramEnd"/>
      <w:r w:rsidRPr="00C74991">
        <w:rPr>
          <w:rFonts w:ascii="Arial" w:hAnsi="Arial" w:cs="Arial"/>
          <w:color w:val="1A1717"/>
          <w:sz w:val="22"/>
          <w:szCs w:val="22"/>
        </w:rPr>
        <w:t>.</w:t>
      </w:r>
    </w:p>
    <w:p w14:paraId="3EE3F6AD" w14:textId="77777777" w:rsidR="00AD0777" w:rsidRDefault="00AD0777" w:rsidP="00AC06EF">
      <w:pPr>
        <w:pStyle w:val="BodyText"/>
        <w:kinsoku w:val="0"/>
        <w:overflowPunct w:val="0"/>
        <w:spacing w:before="242" w:line="213" w:lineRule="auto"/>
        <w:ind w:right="170"/>
        <w:rPr>
          <w:rFonts w:ascii="Arial" w:hAnsi="Arial" w:cs="Arial"/>
          <w:color w:val="1A1717"/>
          <w:sz w:val="22"/>
          <w:szCs w:val="22"/>
        </w:rPr>
      </w:pPr>
    </w:p>
    <w:p w14:paraId="148F3FC5"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28B09750"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192CD55E"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3701A419"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28C08FEF"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0D60851E"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7ADF95A2"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320D5CBC"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5D23FBF0"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32F70BDA"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56E53087"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20FD3C34"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1D0D4210"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078BEB9B"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5B78846A"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002CD082"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2407611A"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061DA325" w14:textId="77777777" w:rsidR="0046176F" w:rsidRDefault="0046176F" w:rsidP="00AC06EF">
      <w:pPr>
        <w:pStyle w:val="BodyText"/>
        <w:kinsoku w:val="0"/>
        <w:overflowPunct w:val="0"/>
        <w:spacing w:before="242" w:line="213" w:lineRule="auto"/>
        <w:ind w:right="170"/>
        <w:rPr>
          <w:rFonts w:ascii="Arial" w:hAnsi="Arial" w:cs="Arial"/>
          <w:color w:val="1A1717"/>
          <w:sz w:val="22"/>
          <w:szCs w:val="22"/>
        </w:rPr>
      </w:pPr>
    </w:p>
    <w:p w14:paraId="73DF702D" w14:textId="77777777" w:rsidR="0046176F" w:rsidRPr="00C74991" w:rsidRDefault="0046176F" w:rsidP="00AC06EF">
      <w:pPr>
        <w:pStyle w:val="BodyText"/>
        <w:kinsoku w:val="0"/>
        <w:overflowPunct w:val="0"/>
        <w:spacing w:before="242" w:line="213" w:lineRule="auto"/>
        <w:ind w:right="170"/>
        <w:rPr>
          <w:rFonts w:ascii="Arial" w:hAnsi="Arial" w:cs="Arial"/>
          <w:color w:val="1A1717"/>
          <w:sz w:val="22"/>
          <w:szCs w:val="22"/>
        </w:rPr>
      </w:pPr>
    </w:p>
    <w:tbl>
      <w:tblPr>
        <w:tblW w:w="10632" w:type="dxa"/>
        <w:tblInd w:w="-431" w:type="dxa"/>
        <w:tblLook w:val="04A0" w:firstRow="1" w:lastRow="0" w:firstColumn="1" w:lastColumn="0" w:noHBand="0" w:noVBand="1"/>
      </w:tblPr>
      <w:tblGrid>
        <w:gridCol w:w="6360"/>
        <w:gridCol w:w="632"/>
        <w:gridCol w:w="844"/>
        <w:gridCol w:w="660"/>
        <w:gridCol w:w="2227"/>
      </w:tblGrid>
      <w:tr w:rsidR="00AD0777" w:rsidRPr="00241D94" w14:paraId="72943616" w14:textId="77777777" w:rsidTr="00406DE6">
        <w:trPr>
          <w:trHeight w:val="900"/>
        </w:trPr>
        <w:tc>
          <w:tcPr>
            <w:tcW w:w="10632" w:type="dxa"/>
            <w:gridSpan w:val="5"/>
            <w:tcBorders>
              <w:top w:val="single" w:sz="4" w:space="0" w:color="auto"/>
              <w:left w:val="single" w:sz="4" w:space="0" w:color="auto"/>
              <w:bottom w:val="single" w:sz="4" w:space="0" w:color="auto"/>
              <w:right w:val="single" w:sz="4" w:space="0" w:color="000000"/>
            </w:tcBorders>
            <w:hideMark/>
          </w:tcPr>
          <w:p w14:paraId="4A7B2DAE" w14:textId="77777777" w:rsidR="00AD0777" w:rsidRPr="00241D94" w:rsidRDefault="00AD0777" w:rsidP="00406DE6">
            <w:pPr>
              <w:rPr>
                <w:rFonts w:ascii="Arial" w:hAnsi="Arial" w:cs="Arial"/>
                <w:color w:val="000000"/>
                <w:sz w:val="22"/>
                <w:szCs w:val="22"/>
              </w:rPr>
            </w:pPr>
            <w:r w:rsidRPr="00241D94">
              <w:rPr>
                <w:rFonts w:ascii="Arial" w:hAnsi="Arial" w:cs="Arial"/>
                <w:b/>
                <w:bCs/>
                <w:color w:val="000000"/>
                <w:sz w:val="22"/>
                <w:szCs w:val="22"/>
              </w:rPr>
              <w:lastRenderedPageBreak/>
              <w:t>Pre Routine Visual and Operational Check list:</w:t>
            </w:r>
            <w:r w:rsidRPr="00241D94">
              <w:rPr>
                <w:rFonts w:ascii="Arial" w:hAnsi="Arial" w:cs="Arial"/>
                <w:color w:val="000000"/>
                <w:sz w:val="22"/>
                <w:szCs w:val="22"/>
              </w:rPr>
              <w:t xml:space="preserve"> Please ensure that the completed form is sent to property Services via email </w:t>
            </w:r>
            <w:hyperlink r:id="rId11" w:history="1">
              <w:r w:rsidRPr="00241D94">
                <w:rPr>
                  <w:rStyle w:val="Hyperlink"/>
                  <w:rFonts w:ascii="Arial" w:hAnsi="Arial" w:cs="Arial"/>
                  <w:b/>
                  <w:bCs/>
                  <w:sz w:val="22"/>
                  <w:szCs w:val="22"/>
                </w:rPr>
                <w:t>propertyservices@frameworkha.org</w:t>
              </w:r>
            </w:hyperlink>
            <w:r w:rsidRPr="00241D94">
              <w:rPr>
                <w:rFonts w:ascii="Arial" w:hAnsi="Arial" w:cs="Arial"/>
                <w:color w:val="000000"/>
                <w:sz w:val="22"/>
                <w:szCs w:val="22"/>
              </w:rPr>
              <w:t xml:space="preserve">  this can either be a scanned or photograph copy.  It is important that this document is completed and saved to ensure that Framework are compliant with electrical regulations.  We may also be required to produce it in a court of law to help demonstrate that our duty of care has been met. </w:t>
            </w:r>
          </w:p>
        </w:tc>
      </w:tr>
      <w:tr w:rsidR="00AD0777" w:rsidRPr="00241D94" w14:paraId="08140B73" w14:textId="77777777" w:rsidTr="00406DE6">
        <w:trPr>
          <w:trHeight w:val="450"/>
        </w:trPr>
        <w:tc>
          <w:tcPr>
            <w:tcW w:w="10632" w:type="dxa"/>
            <w:gridSpan w:val="5"/>
            <w:vMerge w:val="restart"/>
            <w:tcBorders>
              <w:top w:val="single" w:sz="4" w:space="0" w:color="auto"/>
              <w:left w:val="single" w:sz="4" w:space="0" w:color="auto"/>
              <w:bottom w:val="single" w:sz="4" w:space="0" w:color="000000"/>
              <w:right w:val="single" w:sz="4" w:space="0" w:color="000000"/>
            </w:tcBorders>
            <w:hideMark/>
          </w:tcPr>
          <w:p w14:paraId="3AEBEDF1" w14:textId="77777777" w:rsidR="00AD0777" w:rsidRPr="00291A2A" w:rsidRDefault="00AD0777" w:rsidP="00406DE6">
            <w:pPr>
              <w:rPr>
                <w:rFonts w:ascii="Arial" w:hAnsi="Arial" w:cs="Arial"/>
                <w:bCs/>
                <w:i/>
                <w:color w:val="FF0000"/>
                <w:sz w:val="22"/>
                <w:szCs w:val="22"/>
              </w:rPr>
            </w:pPr>
            <w:r w:rsidRPr="00241D94">
              <w:rPr>
                <w:rFonts w:ascii="Arial" w:hAnsi="Arial" w:cs="Arial"/>
                <w:b/>
                <w:bCs/>
                <w:color w:val="000000"/>
                <w:sz w:val="22"/>
                <w:szCs w:val="22"/>
              </w:rPr>
              <w:t xml:space="preserve">Full Property Address: </w:t>
            </w:r>
            <w:r w:rsidRPr="00241D94">
              <w:rPr>
                <w:rFonts w:ascii="Arial" w:hAnsi="Arial" w:cs="Arial"/>
                <w:bCs/>
                <w:i/>
                <w:color w:val="FF0000"/>
                <w:sz w:val="22"/>
                <w:szCs w:val="22"/>
              </w:rPr>
              <w:t xml:space="preserve">Important that the full property address is entered here including the post code. </w:t>
            </w:r>
          </w:p>
        </w:tc>
      </w:tr>
      <w:tr w:rsidR="00AD0777" w:rsidRPr="00241D94" w14:paraId="3E23F29B" w14:textId="77777777" w:rsidTr="00406DE6">
        <w:trPr>
          <w:trHeight w:val="450"/>
        </w:trPr>
        <w:tc>
          <w:tcPr>
            <w:tcW w:w="10632" w:type="dxa"/>
            <w:gridSpan w:val="5"/>
            <w:vMerge/>
            <w:tcBorders>
              <w:top w:val="single" w:sz="4" w:space="0" w:color="auto"/>
              <w:left w:val="single" w:sz="4" w:space="0" w:color="auto"/>
              <w:bottom w:val="single" w:sz="4" w:space="0" w:color="000000"/>
              <w:right w:val="single" w:sz="4" w:space="0" w:color="000000"/>
            </w:tcBorders>
            <w:vAlign w:val="center"/>
            <w:hideMark/>
          </w:tcPr>
          <w:p w14:paraId="0407E68A" w14:textId="77777777" w:rsidR="00AD0777" w:rsidRPr="00241D94" w:rsidRDefault="00AD0777" w:rsidP="00406DE6">
            <w:pPr>
              <w:rPr>
                <w:rFonts w:ascii="Arial" w:hAnsi="Arial" w:cs="Arial"/>
                <w:b/>
                <w:bCs/>
                <w:color w:val="000000"/>
                <w:sz w:val="22"/>
                <w:szCs w:val="22"/>
              </w:rPr>
            </w:pPr>
          </w:p>
        </w:tc>
      </w:tr>
      <w:tr w:rsidR="00AD0777" w:rsidRPr="00241D94" w14:paraId="345665FC" w14:textId="77777777" w:rsidTr="00406DE6">
        <w:trPr>
          <w:trHeight w:val="450"/>
        </w:trPr>
        <w:tc>
          <w:tcPr>
            <w:tcW w:w="10632" w:type="dxa"/>
            <w:gridSpan w:val="5"/>
            <w:vMerge/>
            <w:tcBorders>
              <w:top w:val="single" w:sz="4" w:space="0" w:color="auto"/>
              <w:left w:val="single" w:sz="4" w:space="0" w:color="auto"/>
              <w:bottom w:val="single" w:sz="4" w:space="0" w:color="000000"/>
              <w:right w:val="single" w:sz="4" w:space="0" w:color="000000"/>
            </w:tcBorders>
            <w:vAlign w:val="center"/>
            <w:hideMark/>
          </w:tcPr>
          <w:p w14:paraId="041F002D" w14:textId="77777777" w:rsidR="00AD0777" w:rsidRPr="00241D94" w:rsidRDefault="00AD0777" w:rsidP="00406DE6">
            <w:pPr>
              <w:rPr>
                <w:rFonts w:ascii="Arial" w:hAnsi="Arial" w:cs="Arial"/>
                <w:b/>
                <w:bCs/>
                <w:color w:val="000000"/>
                <w:sz w:val="22"/>
                <w:szCs w:val="22"/>
              </w:rPr>
            </w:pPr>
          </w:p>
        </w:tc>
      </w:tr>
      <w:tr w:rsidR="00AD0777" w:rsidRPr="00241D94" w14:paraId="77511487" w14:textId="77777777" w:rsidTr="00406DE6">
        <w:trPr>
          <w:trHeight w:val="292"/>
        </w:trPr>
        <w:tc>
          <w:tcPr>
            <w:tcW w:w="6360" w:type="dxa"/>
            <w:tcBorders>
              <w:top w:val="nil"/>
              <w:left w:val="single" w:sz="4" w:space="0" w:color="auto"/>
              <w:bottom w:val="single" w:sz="4" w:space="0" w:color="auto"/>
              <w:right w:val="nil"/>
            </w:tcBorders>
            <w:shd w:val="clear" w:color="000000" w:fill="F8CBAD"/>
            <w:hideMark/>
          </w:tcPr>
          <w:p w14:paraId="719351C1" w14:textId="77777777" w:rsidR="00AD0777" w:rsidRPr="00241D94" w:rsidRDefault="00AD0777" w:rsidP="00406DE6">
            <w:pPr>
              <w:rPr>
                <w:rFonts w:ascii="Arial" w:hAnsi="Arial" w:cs="Arial"/>
                <w:b/>
                <w:bCs/>
                <w:color w:val="000000"/>
                <w:sz w:val="22"/>
                <w:szCs w:val="22"/>
              </w:rPr>
            </w:pPr>
            <w:bookmarkStart w:id="1" w:name="_Hlk86049544"/>
            <w:r w:rsidRPr="00241D94">
              <w:rPr>
                <w:rFonts w:ascii="Arial" w:hAnsi="Arial" w:cs="Arial"/>
                <w:b/>
                <w:bCs/>
                <w:color w:val="000000"/>
                <w:sz w:val="22"/>
                <w:szCs w:val="22"/>
              </w:rPr>
              <w:t>Property type</w:t>
            </w:r>
          </w:p>
        </w:tc>
        <w:tc>
          <w:tcPr>
            <w:tcW w:w="2045" w:type="dxa"/>
            <w:gridSpan w:val="3"/>
            <w:tcBorders>
              <w:top w:val="nil"/>
              <w:left w:val="single" w:sz="4" w:space="0" w:color="auto"/>
              <w:bottom w:val="single" w:sz="4" w:space="0" w:color="auto"/>
              <w:right w:val="single" w:sz="4" w:space="0" w:color="000000"/>
            </w:tcBorders>
            <w:shd w:val="clear" w:color="000000" w:fill="F8CBAD"/>
            <w:noWrap/>
            <w:vAlign w:val="bottom"/>
            <w:hideMark/>
          </w:tcPr>
          <w:p w14:paraId="3BB457D1"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1099CCC3"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6FB728E7"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7C8D6804" w14:textId="77777777" w:rsidR="00AD0777" w:rsidRPr="00241D94" w:rsidRDefault="00AD0777" w:rsidP="00406DE6">
            <w:pPr>
              <w:rPr>
                <w:rFonts w:ascii="Arial" w:hAnsi="Arial" w:cs="Arial"/>
                <w:color w:val="000000"/>
                <w:sz w:val="22"/>
                <w:szCs w:val="22"/>
              </w:rPr>
            </w:pPr>
            <w:r w:rsidRPr="00241D94">
              <w:rPr>
                <w:rFonts w:ascii="Arial" w:hAnsi="Arial" w:cs="Arial"/>
                <w:b/>
                <w:bCs/>
                <w:color w:val="000000"/>
                <w:sz w:val="22"/>
                <w:szCs w:val="22"/>
              </w:rPr>
              <w:t>1.</w:t>
            </w:r>
            <w:r w:rsidRPr="00241D94">
              <w:rPr>
                <w:rFonts w:ascii="Arial" w:hAnsi="Arial" w:cs="Arial"/>
                <w:color w:val="000000"/>
                <w:sz w:val="22"/>
                <w:szCs w:val="22"/>
              </w:rPr>
              <w:t xml:space="preserve"> a. Self-contained flat with its own consumer unit </w:t>
            </w:r>
          </w:p>
        </w:tc>
        <w:tc>
          <w:tcPr>
            <w:tcW w:w="588" w:type="dxa"/>
            <w:tcBorders>
              <w:top w:val="nil"/>
              <w:left w:val="nil"/>
              <w:bottom w:val="single" w:sz="4" w:space="0" w:color="auto"/>
              <w:right w:val="single" w:sz="4" w:space="0" w:color="auto"/>
            </w:tcBorders>
            <w:noWrap/>
            <w:vAlign w:val="bottom"/>
            <w:hideMark/>
          </w:tcPr>
          <w:p w14:paraId="57DC4DB9"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399E9E2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15271ABD"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183977D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199BF8F5"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60A90FC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b. Self-contained flat with shared communal consumer unit </w:t>
            </w:r>
          </w:p>
        </w:tc>
        <w:tc>
          <w:tcPr>
            <w:tcW w:w="588" w:type="dxa"/>
            <w:tcBorders>
              <w:top w:val="nil"/>
              <w:left w:val="nil"/>
              <w:bottom w:val="single" w:sz="4" w:space="0" w:color="auto"/>
              <w:right w:val="single" w:sz="4" w:space="0" w:color="auto"/>
            </w:tcBorders>
            <w:noWrap/>
            <w:vAlign w:val="bottom"/>
            <w:hideMark/>
          </w:tcPr>
          <w:p w14:paraId="50CFAB8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49F4FAA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56413FA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2034834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5C35E34A"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0FAA8628"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c. Room with consumer unit </w:t>
            </w:r>
          </w:p>
        </w:tc>
        <w:tc>
          <w:tcPr>
            <w:tcW w:w="588" w:type="dxa"/>
            <w:tcBorders>
              <w:top w:val="nil"/>
              <w:left w:val="nil"/>
              <w:bottom w:val="single" w:sz="4" w:space="0" w:color="auto"/>
              <w:right w:val="single" w:sz="4" w:space="0" w:color="auto"/>
            </w:tcBorders>
            <w:noWrap/>
            <w:vAlign w:val="bottom"/>
            <w:hideMark/>
          </w:tcPr>
          <w:p w14:paraId="1BE95405"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61491317"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B6E39F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5EB18B3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4495F0AD"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1A5D7DD4"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d. Room without consumer unit </w:t>
            </w:r>
          </w:p>
        </w:tc>
        <w:tc>
          <w:tcPr>
            <w:tcW w:w="588" w:type="dxa"/>
            <w:tcBorders>
              <w:top w:val="nil"/>
              <w:left w:val="nil"/>
              <w:bottom w:val="single" w:sz="4" w:space="0" w:color="auto"/>
              <w:right w:val="single" w:sz="4" w:space="0" w:color="auto"/>
            </w:tcBorders>
            <w:noWrap/>
            <w:vAlign w:val="bottom"/>
            <w:hideMark/>
          </w:tcPr>
          <w:p w14:paraId="0FB0EFB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11E997E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9743607"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0A49999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3F2670AF"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473EE6E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e. Other: (note detail of provision) </w:t>
            </w:r>
          </w:p>
        </w:tc>
        <w:tc>
          <w:tcPr>
            <w:tcW w:w="588" w:type="dxa"/>
            <w:tcBorders>
              <w:top w:val="nil"/>
              <w:left w:val="nil"/>
              <w:bottom w:val="single" w:sz="4" w:space="0" w:color="auto"/>
              <w:right w:val="single" w:sz="4" w:space="0" w:color="auto"/>
            </w:tcBorders>
            <w:noWrap/>
            <w:vAlign w:val="bottom"/>
            <w:hideMark/>
          </w:tcPr>
          <w:p w14:paraId="532C0AE5"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5BAAE621"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64B7241"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576B018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2439C4D9"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40BDBED8" w14:textId="77777777" w:rsidR="00AD0777" w:rsidRPr="00241D94" w:rsidRDefault="00AD0777" w:rsidP="00406DE6">
            <w:pPr>
              <w:rPr>
                <w:rFonts w:ascii="Arial" w:hAnsi="Arial" w:cs="Arial"/>
                <w:color w:val="000000"/>
                <w:sz w:val="22"/>
                <w:szCs w:val="22"/>
              </w:rPr>
            </w:pPr>
            <w:bookmarkStart w:id="2" w:name="_Hlk86051382"/>
            <w:bookmarkEnd w:id="1"/>
            <w:r w:rsidRPr="00241D94">
              <w:rPr>
                <w:rFonts w:ascii="Arial" w:hAnsi="Arial" w:cs="Arial"/>
                <w:b/>
                <w:bCs/>
                <w:color w:val="000000"/>
                <w:sz w:val="22"/>
                <w:szCs w:val="22"/>
              </w:rPr>
              <w:t xml:space="preserve"> 2.</w:t>
            </w:r>
            <w:r w:rsidRPr="00241D94">
              <w:rPr>
                <w:rFonts w:ascii="Arial" w:hAnsi="Arial" w:cs="Arial"/>
                <w:color w:val="000000"/>
                <w:sz w:val="22"/>
                <w:szCs w:val="22"/>
              </w:rPr>
              <w:t xml:space="preserve">  Property has an EICR, dated within the last 5 years</w:t>
            </w:r>
          </w:p>
        </w:tc>
        <w:tc>
          <w:tcPr>
            <w:tcW w:w="588" w:type="dxa"/>
            <w:tcBorders>
              <w:top w:val="nil"/>
              <w:left w:val="nil"/>
              <w:bottom w:val="single" w:sz="4" w:space="0" w:color="auto"/>
              <w:right w:val="single" w:sz="4" w:space="0" w:color="auto"/>
            </w:tcBorders>
            <w:noWrap/>
            <w:vAlign w:val="bottom"/>
            <w:hideMark/>
          </w:tcPr>
          <w:p w14:paraId="4A4F3311"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5B6701C5"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19BBC04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52CD2CB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bookmarkEnd w:id="2"/>
      <w:tr w:rsidR="00AD0777" w:rsidRPr="00241D94" w14:paraId="0F1AAF52" w14:textId="77777777" w:rsidTr="00406DE6">
        <w:trPr>
          <w:trHeight w:val="402"/>
        </w:trPr>
        <w:tc>
          <w:tcPr>
            <w:tcW w:w="6360" w:type="dxa"/>
            <w:tcBorders>
              <w:top w:val="nil"/>
              <w:left w:val="single" w:sz="4" w:space="0" w:color="auto"/>
              <w:bottom w:val="single" w:sz="4" w:space="0" w:color="auto"/>
              <w:right w:val="single" w:sz="4" w:space="0" w:color="auto"/>
            </w:tcBorders>
            <w:vAlign w:val="bottom"/>
            <w:hideMark/>
          </w:tcPr>
          <w:p w14:paraId="5741742D" w14:textId="77777777" w:rsidR="00AD0777" w:rsidRPr="00241D94" w:rsidRDefault="00AD0777" w:rsidP="00406DE6">
            <w:pPr>
              <w:rPr>
                <w:rFonts w:ascii="Arial" w:hAnsi="Arial" w:cs="Arial"/>
                <w:color w:val="000000"/>
                <w:sz w:val="22"/>
                <w:szCs w:val="22"/>
              </w:rPr>
            </w:pPr>
            <w:r w:rsidRPr="00241D94">
              <w:rPr>
                <w:rFonts w:ascii="Arial" w:hAnsi="Arial" w:cs="Arial"/>
                <w:b/>
                <w:bCs/>
                <w:color w:val="000000"/>
                <w:sz w:val="22"/>
                <w:szCs w:val="22"/>
              </w:rPr>
              <w:t xml:space="preserve">3. </w:t>
            </w:r>
            <w:r w:rsidRPr="00241D94">
              <w:rPr>
                <w:rFonts w:ascii="Arial" w:hAnsi="Arial" w:cs="Arial"/>
                <w:color w:val="000000"/>
                <w:sz w:val="22"/>
                <w:szCs w:val="22"/>
              </w:rPr>
              <w:t>All observation codes Cl, C2 and FI on the current EICR have been repaired and appropriate certification to verify this is held</w:t>
            </w:r>
          </w:p>
        </w:tc>
        <w:tc>
          <w:tcPr>
            <w:tcW w:w="588" w:type="dxa"/>
            <w:tcBorders>
              <w:top w:val="nil"/>
              <w:left w:val="nil"/>
              <w:bottom w:val="nil"/>
              <w:right w:val="single" w:sz="4" w:space="0" w:color="auto"/>
            </w:tcBorders>
            <w:noWrap/>
            <w:vAlign w:val="bottom"/>
            <w:hideMark/>
          </w:tcPr>
          <w:p w14:paraId="0512B6C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nil"/>
              <w:right w:val="single" w:sz="4" w:space="0" w:color="auto"/>
            </w:tcBorders>
            <w:noWrap/>
            <w:vAlign w:val="bottom"/>
            <w:hideMark/>
          </w:tcPr>
          <w:p w14:paraId="39FB586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nil"/>
              <w:right w:val="single" w:sz="4" w:space="0" w:color="auto"/>
            </w:tcBorders>
            <w:noWrap/>
            <w:vAlign w:val="bottom"/>
            <w:hideMark/>
          </w:tcPr>
          <w:p w14:paraId="7A7BF66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nil"/>
              <w:right w:val="single" w:sz="4" w:space="0" w:color="auto"/>
            </w:tcBorders>
            <w:noWrap/>
            <w:vAlign w:val="bottom"/>
            <w:hideMark/>
          </w:tcPr>
          <w:p w14:paraId="00A9D9F1"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39DD0707" w14:textId="77777777" w:rsidTr="00406DE6">
        <w:trPr>
          <w:trHeight w:val="402"/>
        </w:trPr>
        <w:tc>
          <w:tcPr>
            <w:tcW w:w="6360" w:type="dxa"/>
            <w:tcBorders>
              <w:top w:val="nil"/>
              <w:left w:val="single" w:sz="4" w:space="0" w:color="auto"/>
              <w:bottom w:val="single" w:sz="4" w:space="0" w:color="auto"/>
              <w:right w:val="nil"/>
            </w:tcBorders>
            <w:vAlign w:val="bottom"/>
            <w:hideMark/>
          </w:tcPr>
          <w:p w14:paraId="0DC49C2F" w14:textId="77777777" w:rsidR="00AD0777" w:rsidRPr="00241D94" w:rsidRDefault="00AD0777" w:rsidP="00406DE6">
            <w:pPr>
              <w:rPr>
                <w:rFonts w:ascii="Arial" w:hAnsi="Arial" w:cs="Arial"/>
                <w:color w:val="000000"/>
                <w:sz w:val="22"/>
                <w:szCs w:val="22"/>
              </w:rPr>
            </w:pPr>
            <w:r w:rsidRPr="00241D94">
              <w:rPr>
                <w:rFonts w:ascii="Arial" w:hAnsi="Arial" w:cs="Arial"/>
                <w:b/>
                <w:bCs/>
                <w:color w:val="000000"/>
                <w:sz w:val="22"/>
                <w:szCs w:val="22"/>
              </w:rPr>
              <w:t>4.</w:t>
            </w:r>
            <w:r w:rsidRPr="00241D94">
              <w:rPr>
                <w:rFonts w:ascii="Arial" w:hAnsi="Arial" w:cs="Arial"/>
                <w:color w:val="000000"/>
                <w:sz w:val="22"/>
                <w:szCs w:val="22"/>
              </w:rPr>
              <w:t xml:space="preserve"> Date of last EICR</w:t>
            </w:r>
          </w:p>
        </w:tc>
        <w:tc>
          <w:tcPr>
            <w:tcW w:w="4272" w:type="dxa"/>
            <w:gridSpan w:val="4"/>
            <w:tcBorders>
              <w:top w:val="single" w:sz="8" w:space="0" w:color="auto"/>
              <w:left w:val="single" w:sz="8" w:space="0" w:color="auto"/>
              <w:bottom w:val="single" w:sz="8" w:space="0" w:color="auto"/>
              <w:right w:val="single" w:sz="8" w:space="0" w:color="000000"/>
            </w:tcBorders>
            <w:noWrap/>
            <w:vAlign w:val="bottom"/>
            <w:hideMark/>
          </w:tcPr>
          <w:p w14:paraId="4AA8695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Date:</w:t>
            </w:r>
          </w:p>
        </w:tc>
      </w:tr>
      <w:tr w:rsidR="00AD0777" w:rsidRPr="00241D94" w14:paraId="0250F05B" w14:textId="77777777" w:rsidTr="00406DE6">
        <w:trPr>
          <w:trHeight w:val="402"/>
        </w:trPr>
        <w:tc>
          <w:tcPr>
            <w:tcW w:w="6360" w:type="dxa"/>
            <w:tcBorders>
              <w:top w:val="nil"/>
              <w:left w:val="single" w:sz="4" w:space="0" w:color="auto"/>
              <w:bottom w:val="single" w:sz="4" w:space="0" w:color="auto"/>
              <w:right w:val="nil"/>
            </w:tcBorders>
            <w:vAlign w:val="bottom"/>
            <w:hideMark/>
          </w:tcPr>
          <w:p w14:paraId="6F637B58" w14:textId="77777777" w:rsidR="00AD0777" w:rsidRPr="00241D94" w:rsidRDefault="00AD0777" w:rsidP="00406DE6">
            <w:pPr>
              <w:rPr>
                <w:rFonts w:ascii="Arial" w:hAnsi="Arial" w:cs="Arial"/>
                <w:color w:val="000000"/>
                <w:sz w:val="22"/>
                <w:szCs w:val="22"/>
              </w:rPr>
            </w:pPr>
            <w:r w:rsidRPr="00241D94">
              <w:rPr>
                <w:rFonts w:ascii="Arial" w:hAnsi="Arial" w:cs="Arial"/>
                <w:b/>
                <w:bCs/>
                <w:color w:val="000000"/>
                <w:sz w:val="22"/>
                <w:szCs w:val="22"/>
              </w:rPr>
              <w:t>5.</w:t>
            </w:r>
            <w:r w:rsidRPr="00241D94">
              <w:rPr>
                <w:rFonts w:ascii="Arial" w:hAnsi="Arial" w:cs="Arial"/>
                <w:color w:val="000000"/>
                <w:sz w:val="22"/>
                <w:szCs w:val="22"/>
              </w:rPr>
              <w:t xml:space="preserve"> Recommended date of next EICR (Normally 60 months from current cert)</w:t>
            </w:r>
          </w:p>
        </w:tc>
        <w:tc>
          <w:tcPr>
            <w:tcW w:w="4272" w:type="dxa"/>
            <w:gridSpan w:val="4"/>
            <w:tcBorders>
              <w:top w:val="single" w:sz="8" w:space="0" w:color="auto"/>
              <w:left w:val="single" w:sz="8" w:space="0" w:color="auto"/>
              <w:bottom w:val="single" w:sz="8" w:space="0" w:color="auto"/>
              <w:right w:val="single" w:sz="8" w:space="0" w:color="000000"/>
            </w:tcBorders>
            <w:noWrap/>
            <w:vAlign w:val="bottom"/>
            <w:hideMark/>
          </w:tcPr>
          <w:p w14:paraId="567FDD1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Date:</w:t>
            </w:r>
          </w:p>
        </w:tc>
      </w:tr>
      <w:tr w:rsidR="00AD0777" w:rsidRPr="00241D94" w14:paraId="465543CB" w14:textId="77777777" w:rsidTr="00406DE6">
        <w:trPr>
          <w:trHeight w:val="37"/>
        </w:trPr>
        <w:tc>
          <w:tcPr>
            <w:tcW w:w="6360" w:type="dxa"/>
            <w:tcBorders>
              <w:top w:val="nil"/>
              <w:left w:val="nil"/>
              <w:bottom w:val="nil"/>
              <w:right w:val="nil"/>
            </w:tcBorders>
            <w:vAlign w:val="bottom"/>
            <w:hideMark/>
          </w:tcPr>
          <w:p w14:paraId="76218D5A" w14:textId="77777777" w:rsidR="00AD0777" w:rsidRPr="00241D94" w:rsidRDefault="00AD0777" w:rsidP="00406DE6">
            <w:pPr>
              <w:rPr>
                <w:rFonts w:ascii="Arial" w:hAnsi="Arial" w:cs="Arial"/>
                <w:color w:val="000000"/>
                <w:sz w:val="22"/>
                <w:szCs w:val="22"/>
              </w:rPr>
            </w:pPr>
          </w:p>
        </w:tc>
        <w:tc>
          <w:tcPr>
            <w:tcW w:w="588" w:type="dxa"/>
            <w:tcBorders>
              <w:top w:val="nil"/>
              <w:left w:val="nil"/>
              <w:bottom w:val="nil"/>
              <w:right w:val="nil"/>
            </w:tcBorders>
            <w:noWrap/>
            <w:vAlign w:val="bottom"/>
            <w:hideMark/>
          </w:tcPr>
          <w:p w14:paraId="00389BAE" w14:textId="77777777" w:rsidR="00AD0777" w:rsidRPr="00241D94" w:rsidRDefault="00AD0777" w:rsidP="00406DE6">
            <w:pPr>
              <w:rPr>
                <w:rFonts w:ascii="Arial" w:hAnsi="Arial" w:cs="Arial"/>
                <w:sz w:val="22"/>
                <w:szCs w:val="22"/>
              </w:rPr>
            </w:pPr>
          </w:p>
        </w:tc>
        <w:tc>
          <w:tcPr>
            <w:tcW w:w="797" w:type="dxa"/>
            <w:tcBorders>
              <w:top w:val="nil"/>
              <w:left w:val="nil"/>
              <w:bottom w:val="nil"/>
              <w:right w:val="nil"/>
            </w:tcBorders>
            <w:noWrap/>
            <w:vAlign w:val="bottom"/>
            <w:hideMark/>
          </w:tcPr>
          <w:p w14:paraId="16B90E7F" w14:textId="77777777" w:rsidR="00AD0777" w:rsidRPr="00241D94" w:rsidRDefault="00AD0777" w:rsidP="00406DE6">
            <w:pPr>
              <w:rPr>
                <w:rFonts w:ascii="Arial" w:hAnsi="Arial" w:cs="Arial"/>
                <w:sz w:val="22"/>
                <w:szCs w:val="22"/>
              </w:rPr>
            </w:pPr>
          </w:p>
        </w:tc>
        <w:tc>
          <w:tcPr>
            <w:tcW w:w="660" w:type="dxa"/>
            <w:tcBorders>
              <w:top w:val="nil"/>
              <w:left w:val="nil"/>
              <w:bottom w:val="nil"/>
              <w:right w:val="nil"/>
            </w:tcBorders>
            <w:noWrap/>
            <w:vAlign w:val="bottom"/>
            <w:hideMark/>
          </w:tcPr>
          <w:p w14:paraId="546DDF06" w14:textId="77777777" w:rsidR="00AD0777" w:rsidRPr="00241D94" w:rsidRDefault="00AD0777" w:rsidP="00406DE6">
            <w:pPr>
              <w:rPr>
                <w:rFonts w:ascii="Arial" w:hAnsi="Arial" w:cs="Arial"/>
                <w:sz w:val="22"/>
                <w:szCs w:val="22"/>
              </w:rPr>
            </w:pPr>
          </w:p>
        </w:tc>
        <w:tc>
          <w:tcPr>
            <w:tcW w:w="2227" w:type="dxa"/>
            <w:tcBorders>
              <w:top w:val="nil"/>
              <w:left w:val="nil"/>
              <w:bottom w:val="nil"/>
              <w:right w:val="nil"/>
            </w:tcBorders>
            <w:noWrap/>
            <w:vAlign w:val="bottom"/>
            <w:hideMark/>
          </w:tcPr>
          <w:p w14:paraId="1611DCEE" w14:textId="77777777" w:rsidR="00AD0777" w:rsidRPr="00241D94" w:rsidRDefault="00AD0777" w:rsidP="00406DE6">
            <w:pPr>
              <w:rPr>
                <w:rFonts w:ascii="Arial" w:hAnsi="Arial" w:cs="Arial"/>
                <w:sz w:val="22"/>
                <w:szCs w:val="22"/>
              </w:rPr>
            </w:pPr>
          </w:p>
        </w:tc>
      </w:tr>
      <w:tr w:rsidR="00AD0777" w:rsidRPr="00241D94" w14:paraId="0DE3DF48" w14:textId="77777777" w:rsidTr="00406DE6">
        <w:trPr>
          <w:trHeight w:val="270"/>
        </w:trPr>
        <w:tc>
          <w:tcPr>
            <w:tcW w:w="10632" w:type="dxa"/>
            <w:gridSpan w:val="5"/>
            <w:tcBorders>
              <w:top w:val="single" w:sz="8" w:space="0" w:color="auto"/>
              <w:left w:val="single" w:sz="8" w:space="0" w:color="auto"/>
              <w:bottom w:val="single" w:sz="8" w:space="0" w:color="auto"/>
              <w:right w:val="single" w:sz="8" w:space="0" w:color="000000"/>
            </w:tcBorders>
            <w:hideMark/>
          </w:tcPr>
          <w:p w14:paraId="50169877" w14:textId="77777777" w:rsidR="00AD0777" w:rsidRPr="00241D94" w:rsidRDefault="00AD0777" w:rsidP="00406DE6">
            <w:pPr>
              <w:rPr>
                <w:rFonts w:ascii="Arial" w:hAnsi="Arial" w:cs="Arial"/>
                <w:i/>
                <w:color w:val="000000"/>
                <w:sz w:val="22"/>
                <w:szCs w:val="22"/>
              </w:rPr>
            </w:pPr>
            <w:r w:rsidRPr="00241D94">
              <w:rPr>
                <w:rFonts w:ascii="Arial" w:hAnsi="Arial" w:cs="Arial"/>
                <w:i/>
                <w:color w:val="000000"/>
                <w:sz w:val="22"/>
                <w:szCs w:val="22"/>
              </w:rPr>
              <w:t>Providing the answer to item 7a/b (as applicable) and 2 is yes and this Routine Visual and Operational Check is within the dates of item 3 and 4 then this check can commence, if not an EICR should be commissioned.</w:t>
            </w:r>
          </w:p>
        </w:tc>
      </w:tr>
      <w:tr w:rsidR="00AD0777" w:rsidRPr="00241D94" w14:paraId="0851E309" w14:textId="77777777" w:rsidTr="00406DE6">
        <w:trPr>
          <w:trHeight w:val="71"/>
        </w:trPr>
        <w:tc>
          <w:tcPr>
            <w:tcW w:w="6360" w:type="dxa"/>
            <w:tcBorders>
              <w:top w:val="nil"/>
              <w:left w:val="nil"/>
              <w:bottom w:val="nil"/>
              <w:right w:val="nil"/>
            </w:tcBorders>
            <w:vAlign w:val="bottom"/>
            <w:hideMark/>
          </w:tcPr>
          <w:p w14:paraId="79F97CA8" w14:textId="77777777" w:rsidR="00AD0777" w:rsidRPr="00241D94" w:rsidRDefault="00AD0777" w:rsidP="00406DE6">
            <w:pPr>
              <w:rPr>
                <w:rFonts w:ascii="Arial" w:hAnsi="Arial" w:cs="Arial"/>
                <w:color w:val="000000"/>
                <w:sz w:val="22"/>
                <w:szCs w:val="22"/>
              </w:rPr>
            </w:pPr>
          </w:p>
        </w:tc>
        <w:tc>
          <w:tcPr>
            <w:tcW w:w="588" w:type="dxa"/>
            <w:tcBorders>
              <w:top w:val="nil"/>
              <w:left w:val="nil"/>
              <w:bottom w:val="nil"/>
              <w:right w:val="nil"/>
            </w:tcBorders>
            <w:noWrap/>
            <w:vAlign w:val="bottom"/>
            <w:hideMark/>
          </w:tcPr>
          <w:p w14:paraId="73303F60" w14:textId="77777777" w:rsidR="00AD0777" w:rsidRPr="00241D94" w:rsidRDefault="00AD0777" w:rsidP="00406DE6">
            <w:pPr>
              <w:rPr>
                <w:rFonts w:ascii="Arial" w:hAnsi="Arial" w:cs="Arial"/>
                <w:sz w:val="22"/>
                <w:szCs w:val="22"/>
              </w:rPr>
            </w:pPr>
          </w:p>
        </w:tc>
        <w:tc>
          <w:tcPr>
            <w:tcW w:w="797" w:type="dxa"/>
            <w:tcBorders>
              <w:top w:val="nil"/>
              <w:left w:val="nil"/>
              <w:bottom w:val="nil"/>
              <w:right w:val="nil"/>
            </w:tcBorders>
            <w:noWrap/>
            <w:vAlign w:val="bottom"/>
            <w:hideMark/>
          </w:tcPr>
          <w:p w14:paraId="1CFC39F1" w14:textId="77777777" w:rsidR="00AD0777" w:rsidRPr="00241D94" w:rsidRDefault="00AD0777" w:rsidP="00406DE6">
            <w:pPr>
              <w:rPr>
                <w:rFonts w:ascii="Arial" w:hAnsi="Arial" w:cs="Arial"/>
                <w:sz w:val="22"/>
                <w:szCs w:val="22"/>
              </w:rPr>
            </w:pPr>
          </w:p>
        </w:tc>
        <w:tc>
          <w:tcPr>
            <w:tcW w:w="660" w:type="dxa"/>
            <w:tcBorders>
              <w:top w:val="nil"/>
              <w:left w:val="nil"/>
              <w:bottom w:val="nil"/>
              <w:right w:val="nil"/>
            </w:tcBorders>
            <w:noWrap/>
            <w:vAlign w:val="bottom"/>
            <w:hideMark/>
          </w:tcPr>
          <w:p w14:paraId="134793F7" w14:textId="77777777" w:rsidR="00AD0777" w:rsidRPr="00241D94" w:rsidRDefault="00AD0777" w:rsidP="00406DE6">
            <w:pPr>
              <w:rPr>
                <w:rFonts w:ascii="Arial" w:hAnsi="Arial" w:cs="Arial"/>
                <w:sz w:val="22"/>
                <w:szCs w:val="22"/>
              </w:rPr>
            </w:pPr>
          </w:p>
        </w:tc>
        <w:tc>
          <w:tcPr>
            <w:tcW w:w="2227" w:type="dxa"/>
            <w:tcBorders>
              <w:top w:val="nil"/>
              <w:left w:val="nil"/>
              <w:bottom w:val="nil"/>
              <w:right w:val="nil"/>
            </w:tcBorders>
            <w:noWrap/>
            <w:vAlign w:val="bottom"/>
            <w:hideMark/>
          </w:tcPr>
          <w:p w14:paraId="3C043429" w14:textId="77777777" w:rsidR="00AD0777" w:rsidRPr="00241D94" w:rsidRDefault="00AD0777" w:rsidP="00406DE6">
            <w:pPr>
              <w:rPr>
                <w:rFonts w:ascii="Arial" w:hAnsi="Arial" w:cs="Arial"/>
                <w:sz w:val="22"/>
                <w:szCs w:val="22"/>
              </w:rPr>
            </w:pPr>
          </w:p>
        </w:tc>
      </w:tr>
      <w:tr w:rsidR="00AD0777" w:rsidRPr="00241D94" w14:paraId="61E2060B" w14:textId="77777777" w:rsidTr="00406DE6">
        <w:trPr>
          <w:trHeight w:val="350"/>
        </w:trPr>
        <w:tc>
          <w:tcPr>
            <w:tcW w:w="10632" w:type="dxa"/>
            <w:gridSpan w:val="5"/>
            <w:tcBorders>
              <w:top w:val="single" w:sz="8" w:space="0" w:color="auto"/>
              <w:left w:val="single" w:sz="8" w:space="0" w:color="auto"/>
              <w:bottom w:val="single" w:sz="8" w:space="0" w:color="auto"/>
              <w:right w:val="single" w:sz="8" w:space="0" w:color="000000"/>
            </w:tcBorders>
            <w:shd w:val="clear" w:color="000000" w:fill="C65911"/>
            <w:noWrap/>
            <w:vAlign w:val="bottom"/>
            <w:hideMark/>
          </w:tcPr>
          <w:p w14:paraId="487F9774" w14:textId="77777777" w:rsidR="00AD0777" w:rsidRPr="00241D94" w:rsidRDefault="00AD0777" w:rsidP="00406DE6">
            <w:pPr>
              <w:jc w:val="center"/>
              <w:rPr>
                <w:rFonts w:ascii="Arial" w:hAnsi="Arial" w:cs="Arial"/>
                <w:sz w:val="22"/>
                <w:szCs w:val="22"/>
              </w:rPr>
            </w:pPr>
            <w:bookmarkStart w:id="3" w:name="_Hlk86054977"/>
            <w:r w:rsidRPr="00241D94">
              <w:rPr>
                <w:rFonts w:ascii="Arial" w:hAnsi="Arial" w:cs="Arial"/>
                <w:sz w:val="22"/>
                <w:szCs w:val="22"/>
              </w:rPr>
              <w:t xml:space="preserve">Checks to be Undertaken </w:t>
            </w:r>
          </w:p>
        </w:tc>
      </w:tr>
      <w:tr w:rsidR="00AD0777" w:rsidRPr="00241D94" w14:paraId="0C09ED3A" w14:textId="77777777" w:rsidTr="00406DE6">
        <w:trPr>
          <w:trHeight w:val="254"/>
        </w:trPr>
        <w:tc>
          <w:tcPr>
            <w:tcW w:w="6360" w:type="dxa"/>
            <w:tcBorders>
              <w:top w:val="nil"/>
              <w:left w:val="single" w:sz="4" w:space="0" w:color="auto"/>
              <w:bottom w:val="single" w:sz="4" w:space="0" w:color="auto"/>
              <w:right w:val="single" w:sz="4" w:space="0" w:color="auto"/>
            </w:tcBorders>
            <w:shd w:val="clear" w:color="000000" w:fill="F8CBAD"/>
            <w:noWrap/>
            <w:vAlign w:val="bottom"/>
            <w:hideMark/>
          </w:tcPr>
          <w:p w14:paraId="370ECA15" w14:textId="77777777" w:rsidR="00AD0777" w:rsidRPr="00241D94" w:rsidRDefault="00AD0777" w:rsidP="00406DE6">
            <w:pPr>
              <w:rPr>
                <w:rFonts w:ascii="Arial" w:hAnsi="Arial" w:cs="Arial"/>
                <w:b/>
                <w:bCs/>
                <w:color w:val="000000"/>
                <w:sz w:val="22"/>
                <w:szCs w:val="22"/>
              </w:rPr>
            </w:pPr>
            <w:r w:rsidRPr="00241D94">
              <w:rPr>
                <w:rFonts w:ascii="Arial" w:hAnsi="Arial" w:cs="Arial"/>
                <w:b/>
                <w:bCs/>
                <w:color w:val="000000"/>
                <w:sz w:val="22"/>
                <w:szCs w:val="22"/>
              </w:rPr>
              <w:t xml:space="preserve">1. Electrical intake Position </w:t>
            </w:r>
            <w:proofErr w:type="gramStart"/>
            <w:r w:rsidRPr="00241D94">
              <w:rPr>
                <w:rFonts w:ascii="Arial" w:hAnsi="Arial" w:cs="Arial"/>
                <w:b/>
                <w:bCs/>
                <w:color w:val="000000"/>
                <w:sz w:val="22"/>
                <w:szCs w:val="22"/>
              </w:rPr>
              <w:t>( Meter</w:t>
            </w:r>
            <w:proofErr w:type="gramEnd"/>
            <w:r w:rsidRPr="00241D94">
              <w:rPr>
                <w:rFonts w:ascii="Arial" w:hAnsi="Arial" w:cs="Arial"/>
                <w:b/>
                <w:bCs/>
                <w:color w:val="000000"/>
                <w:sz w:val="22"/>
                <w:szCs w:val="22"/>
              </w:rPr>
              <w:t>/mains fuse/electrical tails)</w:t>
            </w:r>
          </w:p>
        </w:tc>
        <w:tc>
          <w:tcPr>
            <w:tcW w:w="2045" w:type="dxa"/>
            <w:gridSpan w:val="3"/>
            <w:tcBorders>
              <w:top w:val="nil"/>
              <w:left w:val="nil"/>
              <w:bottom w:val="single" w:sz="4" w:space="0" w:color="auto"/>
              <w:right w:val="single" w:sz="4" w:space="0" w:color="000000"/>
            </w:tcBorders>
            <w:shd w:val="clear" w:color="000000" w:fill="F8CBAD"/>
            <w:noWrap/>
            <w:vAlign w:val="bottom"/>
            <w:hideMark/>
          </w:tcPr>
          <w:p w14:paraId="4D6B6BA8"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2D0DF8AE"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182EB59A"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73DE7E84"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 The supplier’s fuse and meter seals are in place </w:t>
            </w:r>
          </w:p>
        </w:tc>
        <w:tc>
          <w:tcPr>
            <w:tcW w:w="588" w:type="dxa"/>
            <w:tcBorders>
              <w:top w:val="nil"/>
              <w:left w:val="nil"/>
              <w:bottom w:val="single" w:sz="4" w:space="0" w:color="auto"/>
              <w:right w:val="single" w:sz="4" w:space="0" w:color="auto"/>
            </w:tcBorders>
            <w:noWrap/>
            <w:vAlign w:val="bottom"/>
            <w:hideMark/>
          </w:tcPr>
          <w:p w14:paraId="39A893DA"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133CDC7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20E201D8"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196D7BAF"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488FCA2F"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52F9A44B"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b. Are there any visual signs of burning, overheating or damage or smell of burning at the electrical intake point (Meter/main fuse)</w:t>
            </w:r>
          </w:p>
        </w:tc>
        <w:tc>
          <w:tcPr>
            <w:tcW w:w="588" w:type="dxa"/>
            <w:tcBorders>
              <w:top w:val="nil"/>
              <w:left w:val="nil"/>
              <w:bottom w:val="single" w:sz="4" w:space="0" w:color="auto"/>
              <w:right w:val="single" w:sz="4" w:space="0" w:color="auto"/>
            </w:tcBorders>
            <w:noWrap/>
            <w:vAlign w:val="bottom"/>
            <w:hideMark/>
          </w:tcPr>
          <w:p w14:paraId="4E20B8C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585E44FF"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3389D12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49291823"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3F33F8FC"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4F4C544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c.  The electrical intake point is easily accessible and free from clutter </w:t>
            </w:r>
          </w:p>
        </w:tc>
        <w:tc>
          <w:tcPr>
            <w:tcW w:w="588" w:type="dxa"/>
            <w:tcBorders>
              <w:top w:val="nil"/>
              <w:left w:val="nil"/>
              <w:bottom w:val="single" w:sz="4" w:space="0" w:color="auto"/>
              <w:right w:val="single" w:sz="4" w:space="0" w:color="auto"/>
            </w:tcBorders>
            <w:noWrap/>
            <w:vAlign w:val="bottom"/>
            <w:hideMark/>
          </w:tcPr>
          <w:p w14:paraId="3E48F9A9"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109E9D2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2FFF324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6C38196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7718DBB7"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47E3B09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d. There are no signs of meter </w:t>
            </w:r>
            <w:proofErr w:type="gramStart"/>
            <w:r w:rsidRPr="00241D94">
              <w:rPr>
                <w:rFonts w:ascii="Arial" w:hAnsi="Arial" w:cs="Arial"/>
                <w:color w:val="000000"/>
                <w:sz w:val="22"/>
                <w:szCs w:val="22"/>
              </w:rPr>
              <w:t>by pass</w:t>
            </w:r>
            <w:proofErr w:type="gramEnd"/>
            <w:r w:rsidRPr="00241D94">
              <w:rPr>
                <w:rFonts w:ascii="Arial" w:hAnsi="Arial" w:cs="Arial"/>
                <w:color w:val="000000"/>
                <w:sz w:val="22"/>
                <w:szCs w:val="22"/>
              </w:rPr>
              <w:t xml:space="preserve"> to steal electricity</w:t>
            </w:r>
          </w:p>
        </w:tc>
        <w:tc>
          <w:tcPr>
            <w:tcW w:w="588" w:type="dxa"/>
            <w:tcBorders>
              <w:top w:val="nil"/>
              <w:left w:val="nil"/>
              <w:bottom w:val="single" w:sz="4" w:space="0" w:color="auto"/>
              <w:right w:val="single" w:sz="4" w:space="0" w:color="auto"/>
            </w:tcBorders>
            <w:noWrap/>
            <w:vAlign w:val="bottom"/>
            <w:hideMark/>
          </w:tcPr>
          <w:p w14:paraId="04FA70E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16CA959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74DA118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6CE061E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5DC2210D" w14:textId="77777777" w:rsidTr="00406DE6">
        <w:trPr>
          <w:trHeight w:val="113"/>
        </w:trPr>
        <w:tc>
          <w:tcPr>
            <w:tcW w:w="6360" w:type="dxa"/>
            <w:tcBorders>
              <w:top w:val="nil"/>
              <w:left w:val="single" w:sz="4" w:space="0" w:color="auto"/>
              <w:bottom w:val="single" w:sz="4" w:space="0" w:color="auto"/>
              <w:right w:val="single" w:sz="4" w:space="0" w:color="auto"/>
            </w:tcBorders>
            <w:shd w:val="clear" w:color="000000" w:fill="F8CBAD"/>
            <w:noWrap/>
            <w:vAlign w:val="bottom"/>
            <w:hideMark/>
          </w:tcPr>
          <w:p w14:paraId="0FB204FA" w14:textId="77777777" w:rsidR="00AD0777" w:rsidRPr="00241D94" w:rsidRDefault="00AD0777" w:rsidP="00406DE6">
            <w:pPr>
              <w:rPr>
                <w:rFonts w:ascii="Arial" w:hAnsi="Arial" w:cs="Arial"/>
                <w:b/>
                <w:bCs/>
                <w:color w:val="000000"/>
                <w:sz w:val="22"/>
                <w:szCs w:val="22"/>
              </w:rPr>
            </w:pPr>
            <w:bookmarkStart w:id="4" w:name="_Hlk86056815"/>
            <w:bookmarkEnd w:id="3"/>
            <w:r w:rsidRPr="00241D94">
              <w:rPr>
                <w:rFonts w:ascii="Arial" w:hAnsi="Arial" w:cs="Arial"/>
                <w:b/>
                <w:bCs/>
                <w:color w:val="000000"/>
                <w:sz w:val="22"/>
                <w:szCs w:val="22"/>
              </w:rPr>
              <w:t>2. Consumer unit (Fuse Box)</w:t>
            </w:r>
          </w:p>
        </w:tc>
        <w:tc>
          <w:tcPr>
            <w:tcW w:w="2045" w:type="dxa"/>
            <w:gridSpan w:val="3"/>
            <w:tcBorders>
              <w:top w:val="single" w:sz="4" w:space="0" w:color="auto"/>
              <w:left w:val="nil"/>
              <w:bottom w:val="single" w:sz="4" w:space="0" w:color="auto"/>
              <w:right w:val="single" w:sz="4" w:space="0" w:color="000000"/>
            </w:tcBorders>
            <w:shd w:val="clear" w:color="000000" w:fill="F8CBAD"/>
            <w:noWrap/>
            <w:vAlign w:val="bottom"/>
            <w:hideMark/>
          </w:tcPr>
          <w:p w14:paraId="3B75AA49"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2C12869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0A6121D2"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7B7AD386"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 There is adequate space around the consumer unit with no combustible materials stored near </w:t>
            </w:r>
          </w:p>
        </w:tc>
        <w:tc>
          <w:tcPr>
            <w:tcW w:w="588" w:type="dxa"/>
            <w:tcBorders>
              <w:top w:val="nil"/>
              <w:left w:val="nil"/>
              <w:bottom w:val="single" w:sz="4" w:space="0" w:color="auto"/>
              <w:right w:val="single" w:sz="4" w:space="0" w:color="auto"/>
            </w:tcBorders>
            <w:noWrap/>
            <w:vAlign w:val="bottom"/>
            <w:hideMark/>
          </w:tcPr>
          <w:p w14:paraId="3211B9C9"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6D112278"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564364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30821B61"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47CE4AAE"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4B5B370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b.  The consumer unit is correctly labelled for identification of </w:t>
            </w:r>
            <w:proofErr w:type="gramStart"/>
            <w:r w:rsidRPr="00241D94">
              <w:rPr>
                <w:rFonts w:ascii="Arial" w:hAnsi="Arial" w:cs="Arial"/>
                <w:color w:val="000000"/>
                <w:sz w:val="22"/>
                <w:szCs w:val="22"/>
              </w:rPr>
              <w:t>circuits ,</w:t>
            </w:r>
            <w:proofErr w:type="gramEnd"/>
            <w:r w:rsidRPr="00241D94">
              <w:rPr>
                <w:rFonts w:ascii="Arial" w:hAnsi="Arial" w:cs="Arial"/>
                <w:color w:val="000000"/>
                <w:sz w:val="22"/>
                <w:szCs w:val="22"/>
              </w:rPr>
              <w:t xml:space="preserve"> RCD testing and date of next inspection</w:t>
            </w:r>
          </w:p>
        </w:tc>
        <w:tc>
          <w:tcPr>
            <w:tcW w:w="588" w:type="dxa"/>
            <w:tcBorders>
              <w:top w:val="nil"/>
              <w:left w:val="nil"/>
              <w:bottom w:val="single" w:sz="4" w:space="0" w:color="auto"/>
              <w:right w:val="single" w:sz="4" w:space="0" w:color="auto"/>
            </w:tcBorders>
            <w:noWrap/>
            <w:vAlign w:val="bottom"/>
            <w:hideMark/>
          </w:tcPr>
          <w:p w14:paraId="0559E04F"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63FED9FD"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2FDADF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19074AD3"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51DBDDF6" w14:textId="77777777" w:rsidTr="00406DE6">
        <w:trPr>
          <w:trHeight w:val="438"/>
        </w:trPr>
        <w:tc>
          <w:tcPr>
            <w:tcW w:w="6360" w:type="dxa"/>
            <w:tcBorders>
              <w:top w:val="nil"/>
              <w:left w:val="single" w:sz="4" w:space="0" w:color="auto"/>
              <w:bottom w:val="single" w:sz="4" w:space="0" w:color="auto"/>
              <w:right w:val="single" w:sz="4" w:space="0" w:color="auto"/>
            </w:tcBorders>
            <w:noWrap/>
            <w:vAlign w:val="bottom"/>
            <w:hideMark/>
          </w:tcPr>
          <w:p w14:paraId="5013E0BB"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lastRenderedPageBreak/>
              <w:t>c. There are no blanks or lids missing from the consumer unit</w:t>
            </w:r>
          </w:p>
        </w:tc>
        <w:tc>
          <w:tcPr>
            <w:tcW w:w="588" w:type="dxa"/>
            <w:tcBorders>
              <w:top w:val="nil"/>
              <w:left w:val="nil"/>
              <w:bottom w:val="single" w:sz="4" w:space="0" w:color="auto"/>
              <w:right w:val="single" w:sz="4" w:space="0" w:color="auto"/>
            </w:tcBorders>
            <w:noWrap/>
            <w:vAlign w:val="bottom"/>
            <w:hideMark/>
          </w:tcPr>
          <w:p w14:paraId="25A158E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39DB5547"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2E635EB5"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35351E65"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0F10DE1C"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7ADEF4F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d. All fuses and circuit breakers appear to be the same product type</w:t>
            </w:r>
          </w:p>
        </w:tc>
        <w:tc>
          <w:tcPr>
            <w:tcW w:w="588" w:type="dxa"/>
            <w:tcBorders>
              <w:top w:val="nil"/>
              <w:left w:val="nil"/>
              <w:bottom w:val="single" w:sz="4" w:space="0" w:color="auto"/>
              <w:right w:val="single" w:sz="4" w:space="0" w:color="auto"/>
            </w:tcBorders>
            <w:noWrap/>
            <w:vAlign w:val="bottom"/>
            <w:hideMark/>
          </w:tcPr>
          <w:p w14:paraId="56689653"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055BCBE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2DA9A639"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605A9B9E"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37BD546C"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15258641"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e. Consumer unit appears in a visually satisfactory condition and free from dust, debris, damage and is securely mounted. </w:t>
            </w:r>
          </w:p>
        </w:tc>
        <w:tc>
          <w:tcPr>
            <w:tcW w:w="588" w:type="dxa"/>
            <w:tcBorders>
              <w:top w:val="nil"/>
              <w:left w:val="nil"/>
              <w:bottom w:val="single" w:sz="4" w:space="0" w:color="auto"/>
              <w:right w:val="single" w:sz="4" w:space="0" w:color="auto"/>
            </w:tcBorders>
            <w:noWrap/>
            <w:vAlign w:val="bottom"/>
            <w:hideMark/>
          </w:tcPr>
          <w:p w14:paraId="5B9C3A49"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1374F816"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095E173F"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79AE88A6"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2351A5C3" w14:textId="77777777" w:rsidTr="00406DE6">
        <w:trPr>
          <w:trHeight w:val="557"/>
        </w:trPr>
        <w:tc>
          <w:tcPr>
            <w:tcW w:w="6360" w:type="dxa"/>
            <w:tcBorders>
              <w:top w:val="single" w:sz="4" w:space="0" w:color="auto"/>
              <w:left w:val="single" w:sz="4" w:space="0" w:color="auto"/>
              <w:bottom w:val="single" w:sz="4" w:space="0" w:color="auto"/>
              <w:right w:val="single" w:sz="4" w:space="0" w:color="auto"/>
            </w:tcBorders>
            <w:noWrap/>
            <w:vAlign w:val="bottom"/>
            <w:hideMark/>
          </w:tcPr>
          <w:p w14:paraId="755C807C"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f. Functional check of consumer unit main switch and circuit breakers, switch on and off to make sure they are working </w:t>
            </w:r>
          </w:p>
        </w:tc>
        <w:tc>
          <w:tcPr>
            <w:tcW w:w="588" w:type="dxa"/>
            <w:tcBorders>
              <w:top w:val="single" w:sz="4" w:space="0" w:color="auto"/>
              <w:left w:val="single" w:sz="4" w:space="0" w:color="auto"/>
              <w:bottom w:val="single" w:sz="4" w:space="0" w:color="auto"/>
              <w:right w:val="single" w:sz="4" w:space="0" w:color="auto"/>
            </w:tcBorders>
            <w:noWrap/>
            <w:vAlign w:val="bottom"/>
            <w:hideMark/>
          </w:tcPr>
          <w:p w14:paraId="78B9F94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single" w:sz="4" w:space="0" w:color="auto"/>
              <w:left w:val="single" w:sz="4" w:space="0" w:color="auto"/>
              <w:bottom w:val="single" w:sz="4" w:space="0" w:color="auto"/>
              <w:right w:val="single" w:sz="4" w:space="0" w:color="auto"/>
            </w:tcBorders>
            <w:noWrap/>
            <w:vAlign w:val="bottom"/>
            <w:hideMark/>
          </w:tcPr>
          <w:p w14:paraId="119DDA5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single" w:sz="4" w:space="0" w:color="auto"/>
              <w:left w:val="single" w:sz="4" w:space="0" w:color="auto"/>
              <w:bottom w:val="single" w:sz="4" w:space="0" w:color="auto"/>
              <w:right w:val="single" w:sz="4" w:space="0" w:color="auto"/>
            </w:tcBorders>
            <w:noWrap/>
            <w:vAlign w:val="bottom"/>
            <w:hideMark/>
          </w:tcPr>
          <w:p w14:paraId="6FCCF2B8"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single" w:sz="4" w:space="0" w:color="auto"/>
              <w:left w:val="single" w:sz="4" w:space="0" w:color="auto"/>
              <w:bottom w:val="single" w:sz="4" w:space="0" w:color="auto"/>
              <w:right w:val="single" w:sz="4" w:space="0" w:color="auto"/>
            </w:tcBorders>
            <w:noWrap/>
            <w:vAlign w:val="bottom"/>
            <w:hideMark/>
          </w:tcPr>
          <w:p w14:paraId="24887DDF"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1F5B17D3" w14:textId="77777777" w:rsidTr="00406DE6">
        <w:trPr>
          <w:trHeight w:val="303"/>
        </w:trPr>
        <w:tc>
          <w:tcPr>
            <w:tcW w:w="636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E50E3D6" w14:textId="77777777" w:rsidR="00AD0777" w:rsidRPr="00241D94" w:rsidRDefault="00AD0777" w:rsidP="00406DE6">
            <w:pPr>
              <w:rPr>
                <w:rFonts w:ascii="Arial" w:hAnsi="Arial" w:cs="Arial"/>
                <w:b/>
                <w:bCs/>
                <w:color w:val="000000"/>
                <w:sz w:val="22"/>
                <w:szCs w:val="22"/>
              </w:rPr>
            </w:pPr>
            <w:bookmarkStart w:id="5" w:name="_Hlk86061241"/>
            <w:bookmarkEnd w:id="4"/>
            <w:r w:rsidRPr="00241D94">
              <w:rPr>
                <w:rFonts w:ascii="Arial" w:hAnsi="Arial" w:cs="Arial"/>
                <w:b/>
                <w:bCs/>
                <w:color w:val="000000"/>
                <w:sz w:val="22"/>
                <w:szCs w:val="22"/>
              </w:rPr>
              <w:t>3. Residual current device (</w:t>
            </w:r>
            <w:proofErr w:type="spellStart"/>
            <w:r w:rsidRPr="00241D94">
              <w:rPr>
                <w:rFonts w:ascii="Arial" w:hAnsi="Arial" w:cs="Arial"/>
                <w:b/>
                <w:bCs/>
                <w:color w:val="000000"/>
                <w:sz w:val="22"/>
                <w:szCs w:val="22"/>
              </w:rPr>
              <w:t>rcd</w:t>
            </w:r>
            <w:proofErr w:type="spellEnd"/>
            <w:r w:rsidRPr="00241D94">
              <w:rPr>
                <w:rFonts w:ascii="Arial" w:hAnsi="Arial" w:cs="Arial"/>
                <w:b/>
                <w:bCs/>
                <w:color w:val="000000"/>
                <w:sz w:val="22"/>
                <w:szCs w:val="22"/>
              </w:rPr>
              <w:t xml:space="preserve">, </w:t>
            </w:r>
            <w:proofErr w:type="spellStart"/>
            <w:r w:rsidRPr="00241D94">
              <w:rPr>
                <w:rFonts w:ascii="Arial" w:hAnsi="Arial" w:cs="Arial"/>
                <w:b/>
                <w:bCs/>
                <w:color w:val="000000"/>
                <w:sz w:val="22"/>
                <w:szCs w:val="22"/>
              </w:rPr>
              <w:t>rcbo</w:t>
            </w:r>
            <w:proofErr w:type="spellEnd"/>
            <w:r w:rsidRPr="00241D94">
              <w:rPr>
                <w:rFonts w:ascii="Arial" w:hAnsi="Arial" w:cs="Arial"/>
                <w:b/>
                <w:bCs/>
                <w:color w:val="000000"/>
                <w:sz w:val="22"/>
                <w:szCs w:val="22"/>
              </w:rPr>
              <w:t xml:space="preserve">, </w:t>
            </w:r>
            <w:proofErr w:type="spellStart"/>
            <w:r w:rsidRPr="00241D94">
              <w:rPr>
                <w:rFonts w:ascii="Arial" w:hAnsi="Arial" w:cs="Arial"/>
                <w:b/>
                <w:bCs/>
                <w:color w:val="000000"/>
                <w:sz w:val="22"/>
                <w:szCs w:val="22"/>
              </w:rPr>
              <w:t>rccb</w:t>
            </w:r>
            <w:proofErr w:type="spellEnd"/>
            <w:r w:rsidRPr="00241D94">
              <w:rPr>
                <w:rFonts w:ascii="Arial" w:hAnsi="Arial" w:cs="Arial"/>
                <w:b/>
                <w:bCs/>
                <w:color w:val="000000"/>
                <w:sz w:val="22"/>
                <w:szCs w:val="22"/>
              </w:rPr>
              <w:t>)</w:t>
            </w:r>
          </w:p>
        </w:tc>
        <w:tc>
          <w:tcPr>
            <w:tcW w:w="2045" w:type="dxa"/>
            <w:gridSpan w:val="3"/>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04152D8"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75141AF5"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2F563D7F" w14:textId="77777777" w:rsidTr="00406DE6">
        <w:trPr>
          <w:trHeight w:val="385"/>
        </w:trPr>
        <w:tc>
          <w:tcPr>
            <w:tcW w:w="6360" w:type="dxa"/>
            <w:tcBorders>
              <w:top w:val="nil"/>
              <w:left w:val="single" w:sz="4" w:space="0" w:color="auto"/>
              <w:bottom w:val="single" w:sz="4" w:space="0" w:color="auto"/>
              <w:right w:val="single" w:sz="4" w:space="0" w:color="auto"/>
            </w:tcBorders>
            <w:noWrap/>
            <w:vAlign w:val="bottom"/>
            <w:hideMark/>
          </w:tcPr>
          <w:p w14:paraId="04ADC60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a. 30mA RCD are present in the consumer unit or before the consumer unit</w:t>
            </w:r>
          </w:p>
        </w:tc>
        <w:tc>
          <w:tcPr>
            <w:tcW w:w="588" w:type="dxa"/>
            <w:tcBorders>
              <w:top w:val="nil"/>
              <w:left w:val="nil"/>
              <w:bottom w:val="single" w:sz="4" w:space="0" w:color="auto"/>
              <w:right w:val="single" w:sz="4" w:space="0" w:color="auto"/>
            </w:tcBorders>
            <w:noWrap/>
            <w:vAlign w:val="bottom"/>
            <w:hideMark/>
          </w:tcPr>
          <w:p w14:paraId="1991F1BA"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0EF32C7D"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21FE6891"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37FE3C26"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2BE6B174"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1A81F3C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b. I have operated the test buttons on the RCDs </w:t>
            </w:r>
            <w:proofErr w:type="gramStart"/>
            <w:r w:rsidRPr="00241D94">
              <w:rPr>
                <w:rFonts w:ascii="Arial" w:hAnsi="Arial" w:cs="Arial"/>
                <w:color w:val="000000"/>
                <w:sz w:val="22"/>
                <w:szCs w:val="22"/>
              </w:rPr>
              <w:t>during the course of</w:t>
            </w:r>
            <w:proofErr w:type="gramEnd"/>
            <w:r w:rsidRPr="00241D94">
              <w:rPr>
                <w:rFonts w:ascii="Arial" w:hAnsi="Arial" w:cs="Arial"/>
                <w:color w:val="000000"/>
                <w:sz w:val="22"/>
                <w:szCs w:val="22"/>
              </w:rPr>
              <w:t xml:space="preserve"> this check and confirm they switch off</w:t>
            </w:r>
          </w:p>
        </w:tc>
        <w:tc>
          <w:tcPr>
            <w:tcW w:w="588" w:type="dxa"/>
            <w:tcBorders>
              <w:top w:val="nil"/>
              <w:left w:val="nil"/>
              <w:bottom w:val="single" w:sz="4" w:space="0" w:color="auto"/>
              <w:right w:val="single" w:sz="4" w:space="0" w:color="auto"/>
            </w:tcBorders>
            <w:noWrap/>
            <w:vAlign w:val="bottom"/>
            <w:hideMark/>
          </w:tcPr>
          <w:p w14:paraId="0670D296"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314B830F"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38EFA3A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5C650E69"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23ED5F22"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4C328AC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c. After consulting the staff/tenant, there is no regular tripping of either the RCD or circuit breakers to the best of my knowledge </w:t>
            </w:r>
          </w:p>
        </w:tc>
        <w:tc>
          <w:tcPr>
            <w:tcW w:w="588" w:type="dxa"/>
            <w:tcBorders>
              <w:top w:val="nil"/>
              <w:left w:val="nil"/>
              <w:bottom w:val="single" w:sz="4" w:space="0" w:color="auto"/>
              <w:right w:val="single" w:sz="4" w:space="0" w:color="auto"/>
            </w:tcBorders>
            <w:noWrap/>
            <w:vAlign w:val="bottom"/>
            <w:hideMark/>
          </w:tcPr>
          <w:p w14:paraId="4A02D3C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69825652"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836855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6EA75178"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495D0B20" w14:textId="77777777" w:rsidTr="00406DE6">
        <w:trPr>
          <w:trHeight w:val="186"/>
        </w:trPr>
        <w:tc>
          <w:tcPr>
            <w:tcW w:w="6360" w:type="dxa"/>
            <w:tcBorders>
              <w:top w:val="nil"/>
              <w:left w:val="single" w:sz="4" w:space="0" w:color="auto"/>
              <w:bottom w:val="single" w:sz="4" w:space="0" w:color="auto"/>
              <w:right w:val="single" w:sz="4" w:space="0" w:color="auto"/>
            </w:tcBorders>
            <w:shd w:val="clear" w:color="000000" w:fill="F8CBAD"/>
            <w:noWrap/>
            <w:vAlign w:val="bottom"/>
            <w:hideMark/>
          </w:tcPr>
          <w:p w14:paraId="64675C9D" w14:textId="77777777" w:rsidR="00AD0777" w:rsidRPr="00241D94" w:rsidRDefault="00AD0777" w:rsidP="00406DE6">
            <w:pPr>
              <w:rPr>
                <w:rFonts w:ascii="Arial" w:hAnsi="Arial" w:cs="Arial"/>
                <w:b/>
                <w:bCs/>
                <w:color w:val="000000"/>
                <w:sz w:val="22"/>
                <w:szCs w:val="22"/>
              </w:rPr>
            </w:pPr>
            <w:bookmarkStart w:id="6" w:name="_Hlk86062053"/>
            <w:bookmarkEnd w:id="5"/>
            <w:r w:rsidRPr="00241D94">
              <w:rPr>
                <w:rFonts w:ascii="Arial" w:hAnsi="Arial" w:cs="Arial"/>
                <w:b/>
                <w:bCs/>
                <w:color w:val="000000"/>
                <w:sz w:val="22"/>
                <w:szCs w:val="22"/>
              </w:rPr>
              <w:t xml:space="preserve">4. Main protective bonding </w:t>
            </w:r>
          </w:p>
        </w:tc>
        <w:tc>
          <w:tcPr>
            <w:tcW w:w="2045" w:type="dxa"/>
            <w:gridSpan w:val="3"/>
            <w:tcBorders>
              <w:top w:val="single" w:sz="4" w:space="0" w:color="auto"/>
              <w:left w:val="nil"/>
              <w:bottom w:val="single" w:sz="4" w:space="0" w:color="auto"/>
              <w:right w:val="single" w:sz="4" w:space="0" w:color="000000"/>
            </w:tcBorders>
            <w:shd w:val="clear" w:color="000000" w:fill="F8CBAD"/>
            <w:noWrap/>
            <w:vAlign w:val="bottom"/>
            <w:hideMark/>
          </w:tcPr>
          <w:p w14:paraId="6C58D4E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26EC1136"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028969D3"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1180A18C"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 A bonding conductor is securely and correctly connected to the copper water pipe bonding clamp </w:t>
            </w:r>
          </w:p>
        </w:tc>
        <w:tc>
          <w:tcPr>
            <w:tcW w:w="588" w:type="dxa"/>
            <w:tcBorders>
              <w:top w:val="nil"/>
              <w:left w:val="nil"/>
              <w:bottom w:val="single" w:sz="4" w:space="0" w:color="auto"/>
              <w:right w:val="single" w:sz="4" w:space="0" w:color="auto"/>
            </w:tcBorders>
            <w:noWrap/>
            <w:vAlign w:val="bottom"/>
            <w:hideMark/>
          </w:tcPr>
          <w:p w14:paraId="0EC21FF3"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48506792"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FA2320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1C65A576"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1C81086E"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6CAD81D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b. A bonding conductor is securely and correctly connected to the copper gas/oil pipe bonding clamp </w:t>
            </w:r>
          </w:p>
        </w:tc>
        <w:tc>
          <w:tcPr>
            <w:tcW w:w="588" w:type="dxa"/>
            <w:tcBorders>
              <w:top w:val="nil"/>
              <w:left w:val="nil"/>
              <w:bottom w:val="single" w:sz="4" w:space="0" w:color="auto"/>
              <w:right w:val="single" w:sz="4" w:space="0" w:color="auto"/>
            </w:tcBorders>
            <w:noWrap/>
            <w:vAlign w:val="bottom"/>
            <w:hideMark/>
          </w:tcPr>
          <w:p w14:paraId="575B0C2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5AEEB027"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11E89C8A"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23CA21D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183ED072"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1D2D16D7"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c. All bonding clamps are secure to gas or water pipes with BS951 label attached where accessible. </w:t>
            </w:r>
          </w:p>
        </w:tc>
        <w:tc>
          <w:tcPr>
            <w:tcW w:w="588" w:type="dxa"/>
            <w:tcBorders>
              <w:top w:val="nil"/>
              <w:left w:val="nil"/>
              <w:bottom w:val="single" w:sz="4" w:space="0" w:color="auto"/>
              <w:right w:val="single" w:sz="4" w:space="0" w:color="auto"/>
            </w:tcBorders>
            <w:noWrap/>
            <w:vAlign w:val="bottom"/>
            <w:hideMark/>
          </w:tcPr>
          <w:p w14:paraId="65D1F66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42E654B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194BAF2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078BC63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19FEE2A3" w14:textId="77777777" w:rsidTr="00406DE6">
        <w:trPr>
          <w:trHeight w:val="256"/>
        </w:trPr>
        <w:tc>
          <w:tcPr>
            <w:tcW w:w="6360" w:type="dxa"/>
            <w:tcBorders>
              <w:top w:val="nil"/>
              <w:left w:val="single" w:sz="4" w:space="0" w:color="auto"/>
              <w:bottom w:val="single" w:sz="4" w:space="0" w:color="auto"/>
              <w:right w:val="single" w:sz="4" w:space="0" w:color="auto"/>
            </w:tcBorders>
            <w:shd w:val="clear" w:color="000000" w:fill="F8CBAD"/>
            <w:noWrap/>
            <w:vAlign w:val="bottom"/>
            <w:hideMark/>
          </w:tcPr>
          <w:p w14:paraId="3CCF50F3" w14:textId="77777777" w:rsidR="00AD0777" w:rsidRPr="00241D94" w:rsidRDefault="00AD0777" w:rsidP="00406DE6">
            <w:pPr>
              <w:rPr>
                <w:rFonts w:ascii="Arial" w:hAnsi="Arial" w:cs="Arial"/>
                <w:b/>
                <w:bCs/>
                <w:color w:val="000000"/>
                <w:sz w:val="22"/>
                <w:szCs w:val="22"/>
              </w:rPr>
            </w:pPr>
            <w:bookmarkStart w:id="7" w:name="_Hlk86062779"/>
            <w:bookmarkEnd w:id="6"/>
            <w:r w:rsidRPr="00241D94">
              <w:rPr>
                <w:rFonts w:ascii="Arial" w:hAnsi="Arial" w:cs="Arial"/>
                <w:b/>
                <w:bCs/>
                <w:color w:val="000000"/>
                <w:sz w:val="22"/>
                <w:szCs w:val="22"/>
              </w:rPr>
              <w:t xml:space="preserve">5. Fixtures and fittings </w:t>
            </w:r>
          </w:p>
        </w:tc>
        <w:tc>
          <w:tcPr>
            <w:tcW w:w="2045" w:type="dxa"/>
            <w:gridSpan w:val="3"/>
            <w:tcBorders>
              <w:top w:val="single" w:sz="4" w:space="0" w:color="auto"/>
              <w:left w:val="nil"/>
              <w:bottom w:val="single" w:sz="4" w:space="0" w:color="auto"/>
              <w:right w:val="single" w:sz="4" w:space="0" w:color="000000"/>
            </w:tcBorders>
            <w:shd w:val="clear" w:color="000000" w:fill="F8CBAD"/>
            <w:noWrap/>
            <w:vAlign w:val="bottom"/>
            <w:hideMark/>
          </w:tcPr>
          <w:p w14:paraId="78614235"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4635D37B"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5F0511A2"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62494F98"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All fittings (light fittings, sockets, switches, outlets, showers, storage heaters etc.) in the property are tightly fixed </w:t>
            </w:r>
            <w:proofErr w:type="gramStart"/>
            <w:r w:rsidRPr="00241D94">
              <w:rPr>
                <w:rFonts w:ascii="Arial" w:hAnsi="Arial" w:cs="Arial"/>
                <w:color w:val="000000"/>
                <w:sz w:val="22"/>
                <w:szCs w:val="22"/>
              </w:rPr>
              <w:t>in to</w:t>
            </w:r>
            <w:proofErr w:type="gramEnd"/>
            <w:r w:rsidRPr="00241D94">
              <w:rPr>
                <w:rFonts w:ascii="Arial" w:hAnsi="Arial" w:cs="Arial"/>
                <w:color w:val="000000"/>
                <w:sz w:val="22"/>
                <w:szCs w:val="22"/>
              </w:rPr>
              <w:t xml:space="preserve"> their back boxes with all screws present </w:t>
            </w:r>
          </w:p>
        </w:tc>
        <w:tc>
          <w:tcPr>
            <w:tcW w:w="588" w:type="dxa"/>
            <w:tcBorders>
              <w:top w:val="nil"/>
              <w:left w:val="nil"/>
              <w:bottom w:val="single" w:sz="4" w:space="0" w:color="auto"/>
              <w:right w:val="single" w:sz="4" w:space="0" w:color="auto"/>
            </w:tcBorders>
            <w:noWrap/>
            <w:vAlign w:val="bottom"/>
            <w:hideMark/>
          </w:tcPr>
          <w:p w14:paraId="317F65E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7F74B657"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3B8411A1"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54A5283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65612E30"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60826883"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b. All socket in the property </w:t>
            </w:r>
            <w:proofErr w:type="gramStart"/>
            <w:r w:rsidRPr="00241D94">
              <w:rPr>
                <w:rFonts w:ascii="Arial" w:hAnsi="Arial" w:cs="Arial"/>
                <w:color w:val="000000"/>
                <w:sz w:val="22"/>
                <w:szCs w:val="22"/>
              </w:rPr>
              <w:t>are</w:t>
            </w:r>
            <w:proofErr w:type="gramEnd"/>
            <w:r w:rsidRPr="00241D94">
              <w:rPr>
                <w:rFonts w:ascii="Arial" w:hAnsi="Arial" w:cs="Arial"/>
                <w:color w:val="000000"/>
                <w:sz w:val="22"/>
                <w:szCs w:val="22"/>
              </w:rPr>
              <w:t xml:space="preserve"> working; Advised to use a plugin socket tester</w:t>
            </w:r>
          </w:p>
        </w:tc>
        <w:tc>
          <w:tcPr>
            <w:tcW w:w="588" w:type="dxa"/>
            <w:tcBorders>
              <w:top w:val="nil"/>
              <w:left w:val="nil"/>
              <w:bottom w:val="single" w:sz="4" w:space="0" w:color="auto"/>
              <w:right w:val="single" w:sz="4" w:space="0" w:color="auto"/>
            </w:tcBorders>
            <w:noWrap/>
            <w:vAlign w:val="bottom"/>
            <w:hideMark/>
          </w:tcPr>
          <w:p w14:paraId="05F062A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72064EB3"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770630A5"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43852174"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735872AA"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5C35D97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c. Are any of the fittings (light fittings, sockets, switches, outlets, showers, storage heaters etc.) in the property showing signs of burning or damage </w:t>
            </w:r>
          </w:p>
        </w:tc>
        <w:tc>
          <w:tcPr>
            <w:tcW w:w="588" w:type="dxa"/>
            <w:tcBorders>
              <w:top w:val="nil"/>
              <w:left w:val="nil"/>
              <w:bottom w:val="single" w:sz="4" w:space="0" w:color="auto"/>
              <w:right w:val="single" w:sz="4" w:space="0" w:color="auto"/>
            </w:tcBorders>
            <w:noWrap/>
            <w:vAlign w:val="bottom"/>
            <w:hideMark/>
          </w:tcPr>
          <w:p w14:paraId="18E508B2"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258B534E"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6D07AB7A"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5A4A66D9"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50DB2023"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2333C9D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d. There are no signs of uncertified modifications/alterations to the electrical installation by the tenant or others </w:t>
            </w:r>
          </w:p>
        </w:tc>
        <w:tc>
          <w:tcPr>
            <w:tcW w:w="588" w:type="dxa"/>
            <w:tcBorders>
              <w:top w:val="nil"/>
              <w:left w:val="nil"/>
              <w:bottom w:val="single" w:sz="4" w:space="0" w:color="auto"/>
              <w:right w:val="single" w:sz="4" w:space="0" w:color="auto"/>
            </w:tcBorders>
            <w:noWrap/>
            <w:vAlign w:val="bottom"/>
            <w:hideMark/>
          </w:tcPr>
          <w:p w14:paraId="14D1F35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55708AE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598E5C6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457C6929"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05F4C8F0" w14:textId="77777777" w:rsidTr="00406DE6">
        <w:trPr>
          <w:trHeight w:val="211"/>
        </w:trPr>
        <w:tc>
          <w:tcPr>
            <w:tcW w:w="6360" w:type="dxa"/>
            <w:tcBorders>
              <w:top w:val="nil"/>
              <w:left w:val="single" w:sz="4" w:space="0" w:color="auto"/>
              <w:bottom w:val="single" w:sz="4" w:space="0" w:color="auto"/>
              <w:right w:val="single" w:sz="4" w:space="0" w:color="auto"/>
            </w:tcBorders>
            <w:shd w:val="clear" w:color="000000" w:fill="F8CBAD"/>
            <w:noWrap/>
            <w:vAlign w:val="bottom"/>
            <w:hideMark/>
          </w:tcPr>
          <w:p w14:paraId="016CBB2E" w14:textId="77777777" w:rsidR="00AD0777" w:rsidRPr="00241D94" w:rsidRDefault="00AD0777" w:rsidP="00406DE6">
            <w:pPr>
              <w:rPr>
                <w:rFonts w:ascii="Arial" w:hAnsi="Arial" w:cs="Arial"/>
                <w:b/>
                <w:bCs/>
                <w:color w:val="000000"/>
                <w:sz w:val="22"/>
                <w:szCs w:val="22"/>
              </w:rPr>
            </w:pPr>
            <w:bookmarkStart w:id="8" w:name="_Hlk86064571"/>
            <w:bookmarkEnd w:id="7"/>
            <w:r w:rsidRPr="00241D94">
              <w:rPr>
                <w:rFonts w:ascii="Arial" w:hAnsi="Arial" w:cs="Arial"/>
                <w:b/>
                <w:bCs/>
                <w:color w:val="000000"/>
                <w:sz w:val="22"/>
                <w:szCs w:val="22"/>
              </w:rPr>
              <w:t xml:space="preserve">6. Electrical Appliances </w:t>
            </w:r>
          </w:p>
        </w:tc>
        <w:tc>
          <w:tcPr>
            <w:tcW w:w="2045" w:type="dxa"/>
            <w:gridSpan w:val="3"/>
            <w:tcBorders>
              <w:top w:val="single" w:sz="4" w:space="0" w:color="auto"/>
              <w:left w:val="nil"/>
              <w:bottom w:val="single" w:sz="4" w:space="0" w:color="auto"/>
              <w:right w:val="single" w:sz="4" w:space="0" w:color="000000"/>
            </w:tcBorders>
            <w:shd w:val="clear" w:color="000000" w:fill="F8CBAD"/>
            <w:noWrap/>
            <w:vAlign w:val="bottom"/>
            <w:hideMark/>
          </w:tcPr>
          <w:p w14:paraId="43558CB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4404C48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5AD68E48"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1ACD5AC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 All portable electrical appliances supplied by the landlord have been visually inspected as well as have a PAT test label showing it has past and is in date </w:t>
            </w:r>
          </w:p>
        </w:tc>
        <w:tc>
          <w:tcPr>
            <w:tcW w:w="588" w:type="dxa"/>
            <w:tcBorders>
              <w:top w:val="nil"/>
              <w:left w:val="nil"/>
              <w:bottom w:val="single" w:sz="4" w:space="0" w:color="auto"/>
              <w:right w:val="single" w:sz="4" w:space="0" w:color="auto"/>
            </w:tcBorders>
            <w:noWrap/>
            <w:vAlign w:val="bottom"/>
            <w:hideMark/>
          </w:tcPr>
          <w:p w14:paraId="531F8776"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7B9CA28A"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43147ED2"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04520D58"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34FCE507" w14:textId="77777777" w:rsidTr="00406DE6">
        <w:trPr>
          <w:trHeight w:val="241"/>
        </w:trPr>
        <w:tc>
          <w:tcPr>
            <w:tcW w:w="6360" w:type="dxa"/>
            <w:tcBorders>
              <w:top w:val="nil"/>
              <w:left w:val="single" w:sz="4" w:space="0" w:color="auto"/>
              <w:bottom w:val="single" w:sz="4" w:space="0" w:color="auto"/>
              <w:right w:val="single" w:sz="4" w:space="0" w:color="auto"/>
            </w:tcBorders>
            <w:shd w:val="clear" w:color="000000" w:fill="F8CBAD"/>
            <w:noWrap/>
            <w:vAlign w:val="bottom"/>
            <w:hideMark/>
          </w:tcPr>
          <w:p w14:paraId="741D4B87" w14:textId="77777777" w:rsidR="00AD0777" w:rsidRPr="00241D94" w:rsidRDefault="00AD0777" w:rsidP="00406DE6">
            <w:pPr>
              <w:rPr>
                <w:rFonts w:ascii="Arial" w:hAnsi="Arial" w:cs="Arial"/>
                <w:b/>
                <w:bCs/>
                <w:color w:val="000000"/>
                <w:sz w:val="22"/>
                <w:szCs w:val="22"/>
              </w:rPr>
            </w:pPr>
            <w:bookmarkStart w:id="9" w:name="_Hlk86065617"/>
            <w:bookmarkEnd w:id="8"/>
            <w:r w:rsidRPr="00241D94">
              <w:rPr>
                <w:rFonts w:ascii="Arial" w:hAnsi="Arial" w:cs="Arial"/>
                <w:b/>
                <w:bCs/>
                <w:color w:val="000000"/>
                <w:sz w:val="22"/>
                <w:szCs w:val="22"/>
              </w:rPr>
              <w:t xml:space="preserve">7. Additional checks smoke and carbon monoxide detectors </w:t>
            </w:r>
          </w:p>
        </w:tc>
        <w:tc>
          <w:tcPr>
            <w:tcW w:w="2045" w:type="dxa"/>
            <w:gridSpan w:val="3"/>
            <w:tcBorders>
              <w:top w:val="single" w:sz="4" w:space="0" w:color="auto"/>
              <w:left w:val="nil"/>
              <w:bottom w:val="single" w:sz="4" w:space="0" w:color="auto"/>
              <w:right w:val="single" w:sz="4" w:space="0" w:color="000000"/>
            </w:tcBorders>
            <w:shd w:val="clear" w:color="000000" w:fill="F8CBAD"/>
            <w:noWrap/>
            <w:vAlign w:val="bottom"/>
            <w:hideMark/>
          </w:tcPr>
          <w:p w14:paraId="22E75F0C"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Circle appropriate </w:t>
            </w:r>
          </w:p>
        </w:tc>
        <w:tc>
          <w:tcPr>
            <w:tcW w:w="2227" w:type="dxa"/>
            <w:tcBorders>
              <w:top w:val="nil"/>
              <w:left w:val="nil"/>
              <w:bottom w:val="single" w:sz="4" w:space="0" w:color="auto"/>
              <w:right w:val="single" w:sz="4" w:space="0" w:color="auto"/>
            </w:tcBorders>
            <w:shd w:val="clear" w:color="000000" w:fill="F8CBAD"/>
            <w:noWrap/>
            <w:vAlign w:val="bottom"/>
            <w:hideMark/>
          </w:tcPr>
          <w:p w14:paraId="2136238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Action required </w:t>
            </w:r>
          </w:p>
        </w:tc>
      </w:tr>
      <w:tr w:rsidR="00AD0777" w:rsidRPr="00241D94" w14:paraId="45F0F56F" w14:textId="77777777" w:rsidTr="00406DE6">
        <w:trPr>
          <w:trHeight w:val="402"/>
        </w:trPr>
        <w:tc>
          <w:tcPr>
            <w:tcW w:w="6360" w:type="dxa"/>
            <w:tcBorders>
              <w:top w:val="nil"/>
              <w:left w:val="single" w:sz="4" w:space="0" w:color="auto"/>
              <w:bottom w:val="single" w:sz="4" w:space="0" w:color="auto"/>
              <w:right w:val="single" w:sz="4" w:space="0" w:color="auto"/>
            </w:tcBorders>
            <w:noWrap/>
            <w:vAlign w:val="bottom"/>
            <w:hideMark/>
          </w:tcPr>
          <w:p w14:paraId="64EB1D39"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a. Smoke alarms /heat sensors fitted and all sound when test button pressed where appropriate </w:t>
            </w:r>
          </w:p>
        </w:tc>
        <w:tc>
          <w:tcPr>
            <w:tcW w:w="588" w:type="dxa"/>
            <w:tcBorders>
              <w:top w:val="nil"/>
              <w:left w:val="nil"/>
              <w:bottom w:val="single" w:sz="4" w:space="0" w:color="auto"/>
              <w:right w:val="single" w:sz="4" w:space="0" w:color="auto"/>
            </w:tcBorders>
            <w:noWrap/>
            <w:vAlign w:val="bottom"/>
            <w:hideMark/>
          </w:tcPr>
          <w:p w14:paraId="2ACD1230"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single" w:sz="4" w:space="0" w:color="auto"/>
              <w:right w:val="single" w:sz="4" w:space="0" w:color="auto"/>
            </w:tcBorders>
            <w:noWrap/>
            <w:vAlign w:val="bottom"/>
            <w:hideMark/>
          </w:tcPr>
          <w:p w14:paraId="183F864B"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single" w:sz="4" w:space="0" w:color="auto"/>
              <w:right w:val="single" w:sz="4" w:space="0" w:color="auto"/>
            </w:tcBorders>
            <w:noWrap/>
            <w:vAlign w:val="bottom"/>
            <w:hideMark/>
          </w:tcPr>
          <w:p w14:paraId="580FB054"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single" w:sz="4" w:space="0" w:color="auto"/>
              <w:right w:val="single" w:sz="4" w:space="0" w:color="auto"/>
            </w:tcBorders>
            <w:noWrap/>
            <w:vAlign w:val="bottom"/>
            <w:hideMark/>
          </w:tcPr>
          <w:p w14:paraId="6CEC727C"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tr w:rsidR="00AD0777" w:rsidRPr="00241D94" w14:paraId="5EA80B27" w14:textId="77777777" w:rsidTr="00406DE6">
        <w:trPr>
          <w:trHeight w:val="402"/>
        </w:trPr>
        <w:tc>
          <w:tcPr>
            <w:tcW w:w="6360" w:type="dxa"/>
            <w:tcBorders>
              <w:top w:val="nil"/>
              <w:left w:val="single" w:sz="4" w:space="0" w:color="auto"/>
              <w:bottom w:val="nil"/>
              <w:right w:val="single" w:sz="4" w:space="0" w:color="auto"/>
            </w:tcBorders>
            <w:noWrap/>
            <w:vAlign w:val="bottom"/>
            <w:hideMark/>
          </w:tcPr>
          <w:p w14:paraId="48047CDD"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b. Carbon monoxide detectors where fitted, alarms sound if able to test</w:t>
            </w:r>
          </w:p>
        </w:tc>
        <w:tc>
          <w:tcPr>
            <w:tcW w:w="588" w:type="dxa"/>
            <w:tcBorders>
              <w:top w:val="nil"/>
              <w:left w:val="nil"/>
              <w:bottom w:val="nil"/>
              <w:right w:val="single" w:sz="4" w:space="0" w:color="auto"/>
            </w:tcBorders>
            <w:noWrap/>
            <w:vAlign w:val="bottom"/>
            <w:hideMark/>
          </w:tcPr>
          <w:p w14:paraId="6F370672"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 xml:space="preserve">Yes </w:t>
            </w:r>
          </w:p>
        </w:tc>
        <w:tc>
          <w:tcPr>
            <w:tcW w:w="797" w:type="dxa"/>
            <w:tcBorders>
              <w:top w:val="nil"/>
              <w:left w:val="nil"/>
              <w:bottom w:val="nil"/>
              <w:right w:val="single" w:sz="4" w:space="0" w:color="auto"/>
            </w:tcBorders>
            <w:noWrap/>
            <w:vAlign w:val="bottom"/>
            <w:hideMark/>
          </w:tcPr>
          <w:p w14:paraId="2CFF2D4A"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No</w:t>
            </w:r>
          </w:p>
        </w:tc>
        <w:tc>
          <w:tcPr>
            <w:tcW w:w="660" w:type="dxa"/>
            <w:tcBorders>
              <w:top w:val="nil"/>
              <w:left w:val="nil"/>
              <w:bottom w:val="nil"/>
              <w:right w:val="single" w:sz="4" w:space="0" w:color="auto"/>
            </w:tcBorders>
            <w:noWrap/>
            <w:vAlign w:val="bottom"/>
            <w:hideMark/>
          </w:tcPr>
          <w:p w14:paraId="54793CAF" w14:textId="77777777" w:rsidR="00AD0777" w:rsidRPr="00241D94" w:rsidRDefault="00AD0777" w:rsidP="00406DE6">
            <w:pPr>
              <w:jc w:val="center"/>
              <w:rPr>
                <w:rFonts w:ascii="Arial" w:hAnsi="Arial" w:cs="Arial"/>
                <w:color w:val="000000"/>
                <w:sz w:val="22"/>
                <w:szCs w:val="22"/>
              </w:rPr>
            </w:pPr>
            <w:r w:rsidRPr="00241D94">
              <w:rPr>
                <w:rFonts w:ascii="Arial" w:hAnsi="Arial" w:cs="Arial"/>
                <w:color w:val="000000"/>
                <w:sz w:val="22"/>
                <w:szCs w:val="22"/>
              </w:rPr>
              <w:t>N/A</w:t>
            </w:r>
          </w:p>
        </w:tc>
        <w:tc>
          <w:tcPr>
            <w:tcW w:w="2227" w:type="dxa"/>
            <w:tcBorders>
              <w:top w:val="nil"/>
              <w:left w:val="nil"/>
              <w:bottom w:val="nil"/>
              <w:right w:val="single" w:sz="4" w:space="0" w:color="auto"/>
            </w:tcBorders>
            <w:noWrap/>
            <w:vAlign w:val="bottom"/>
            <w:hideMark/>
          </w:tcPr>
          <w:p w14:paraId="4A19E66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w:t>
            </w:r>
          </w:p>
        </w:tc>
      </w:tr>
      <w:bookmarkEnd w:id="9"/>
      <w:tr w:rsidR="00AD0777" w:rsidRPr="00241D94" w14:paraId="4E508B87" w14:textId="77777777" w:rsidTr="00406DE6">
        <w:trPr>
          <w:trHeight w:val="112"/>
        </w:trPr>
        <w:tc>
          <w:tcPr>
            <w:tcW w:w="10632" w:type="dxa"/>
            <w:gridSpan w:val="5"/>
            <w:tcBorders>
              <w:top w:val="single" w:sz="8" w:space="0" w:color="auto"/>
              <w:left w:val="single" w:sz="8" w:space="0" w:color="auto"/>
              <w:bottom w:val="single" w:sz="8" w:space="0" w:color="auto"/>
              <w:right w:val="single" w:sz="8" w:space="0" w:color="000000"/>
            </w:tcBorders>
            <w:noWrap/>
            <w:vAlign w:val="bottom"/>
            <w:hideMark/>
          </w:tcPr>
          <w:p w14:paraId="6FC0B0EE" w14:textId="77777777" w:rsidR="00AD0777" w:rsidRPr="00241D94" w:rsidRDefault="00AD0777" w:rsidP="00406DE6">
            <w:pPr>
              <w:rPr>
                <w:rFonts w:ascii="Arial" w:hAnsi="Arial" w:cs="Arial"/>
                <w:i/>
                <w:iCs/>
                <w:color w:val="000000"/>
                <w:sz w:val="22"/>
                <w:szCs w:val="22"/>
              </w:rPr>
            </w:pPr>
            <w:r w:rsidRPr="00241D94">
              <w:rPr>
                <w:rFonts w:ascii="Arial" w:hAnsi="Arial" w:cs="Arial"/>
                <w:i/>
                <w:iCs/>
                <w:color w:val="000000"/>
                <w:sz w:val="22"/>
                <w:szCs w:val="22"/>
              </w:rPr>
              <w:t xml:space="preserve">The above list is a guide </w:t>
            </w:r>
            <w:proofErr w:type="gramStart"/>
            <w:r w:rsidRPr="00241D94">
              <w:rPr>
                <w:rFonts w:ascii="Arial" w:hAnsi="Arial" w:cs="Arial"/>
                <w:i/>
                <w:iCs/>
                <w:color w:val="000000"/>
                <w:sz w:val="22"/>
                <w:szCs w:val="22"/>
              </w:rPr>
              <w:t>only,</w:t>
            </w:r>
            <w:proofErr w:type="gramEnd"/>
            <w:r w:rsidRPr="00241D94">
              <w:rPr>
                <w:rFonts w:ascii="Arial" w:hAnsi="Arial" w:cs="Arial"/>
                <w:i/>
                <w:iCs/>
                <w:color w:val="000000"/>
                <w:sz w:val="22"/>
                <w:szCs w:val="22"/>
              </w:rPr>
              <w:t xml:space="preserve"> the list is not exhaustive </w:t>
            </w:r>
          </w:p>
        </w:tc>
      </w:tr>
      <w:tr w:rsidR="00AD0777" w:rsidRPr="00241D94" w14:paraId="7C5D71C5" w14:textId="77777777" w:rsidTr="00406DE6">
        <w:trPr>
          <w:trHeight w:val="37"/>
        </w:trPr>
        <w:tc>
          <w:tcPr>
            <w:tcW w:w="6360" w:type="dxa"/>
            <w:tcBorders>
              <w:top w:val="nil"/>
              <w:left w:val="nil"/>
              <w:bottom w:val="nil"/>
              <w:right w:val="nil"/>
            </w:tcBorders>
            <w:noWrap/>
            <w:vAlign w:val="bottom"/>
            <w:hideMark/>
          </w:tcPr>
          <w:p w14:paraId="030597A2" w14:textId="77777777" w:rsidR="00AD0777" w:rsidRPr="00241D94" w:rsidRDefault="00AD0777" w:rsidP="00406DE6">
            <w:pPr>
              <w:rPr>
                <w:rFonts w:ascii="Arial" w:hAnsi="Arial" w:cs="Arial"/>
                <w:i/>
                <w:iCs/>
                <w:color w:val="000000"/>
                <w:sz w:val="22"/>
                <w:szCs w:val="22"/>
              </w:rPr>
            </w:pPr>
          </w:p>
        </w:tc>
        <w:tc>
          <w:tcPr>
            <w:tcW w:w="588" w:type="dxa"/>
            <w:tcBorders>
              <w:top w:val="nil"/>
              <w:left w:val="nil"/>
              <w:bottom w:val="nil"/>
              <w:right w:val="nil"/>
            </w:tcBorders>
            <w:noWrap/>
            <w:vAlign w:val="bottom"/>
            <w:hideMark/>
          </w:tcPr>
          <w:p w14:paraId="0896D050" w14:textId="77777777" w:rsidR="00AD0777" w:rsidRPr="00241D94" w:rsidRDefault="00AD0777" w:rsidP="00406DE6">
            <w:pPr>
              <w:rPr>
                <w:rFonts w:ascii="Arial" w:hAnsi="Arial" w:cs="Arial"/>
                <w:sz w:val="22"/>
                <w:szCs w:val="22"/>
              </w:rPr>
            </w:pPr>
          </w:p>
        </w:tc>
        <w:tc>
          <w:tcPr>
            <w:tcW w:w="797" w:type="dxa"/>
            <w:tcBorders>
              <w:top w:val="nil"/>
              <w:left w:val="nil"/>
              <w:bottom w:val="nil"/>
              <w:right w:val="nil"/>
            </w:tcBorders>
            <w:noWrap/>
            <w:vAlign w:val="bottom"/>
            <w:hideMark/>
          </w:tcPr>
          <w:p w14:paraId="1CC231DB" w14:textId="77777777" w:rsidR="00AD0777" w:rsidRPr="00241D94" w:rsidRDefault="00AD0777" w:rsidP="00406DE6">
            <w:pPr>
              <w:rPr>
                <w:rFonts w:ascii="Arial" w:hAnsi="Arial" w:cs="Arial"/>
                <w:sz w:val="22"/>
                <w:szCs w:val="22"/>
              </w:rPr>
            </w:pPr>
          </w:p>
        </w:tc>
        <w:tc>
          <w:tcPr>
            <w:tcW w:w="660" w:type="dxa"/>
            <w:tcBorders>
              <w:top w:val="nil"/>
              <w:left w:val="nil"/>
              <w:bottom w:val="nil"/>
              <w:right w:val="nil"/>
            </w:tcBorders>
            <w:noWrap/>
            <w:vAlign w:val="bottom"/>
            <w:hideMark/>
          </w:tcPr>
          <w:p w14:paraId="60FF7025" w14:textId="77777777" w:rsidR="00AD0777" w:rsidRPr="00241D94" w:rsidRDefault="00AD0777" w:rsidP="00406DE6">
            <w:pPr>
              <w:rPr>
                <w:rFonts w:ascii="Arial" w:hAnsi="Arial" w:cs="Arial"/>
                <w:sz w:val="22"/>
                <w:szCs w:val="22"/>
              </w:rPr>
            </w:pPr>
          </w:p>
        </w:tc>
        <w:tc>
          <w:tcPr>
            <w:tcW w:w="2227" w:type="dxa"/>
            <w:tcBorders>
              <w:top w:val="nil"/>
              <w:left w:val="nil"/>
              <w:bottom w:val="nil"/>
              <w:right w:val="nil"/>
            </w:tcBorders>
            <w:noWrap/>
            <w:vAlign w:val="bottom"/>
            <w:hideMark/>
          </w:tcPr>
          <w:p w14:paraId="427E24FA" w14:textId="77777777" w:rsidR="00AD0777" w:rsidRPr="00241D94" w:rsidRDefault="00AD0777" w:rsidP="00406DE6">
            <w:pPr>
              <w:rPr>
                <w:rFonts w:ascii="Arial" w:hAnsi="Arial" w:cs="Arial"/>
                <w:sz w:val="22"/>
                <w:szCs w:val="22"/>
              </w:rPr>
            </w:pPr>
          </w:p>
        </w:tc>
      </w:tr>
      <w:tr w:rsidR="00AD0777" w:rsidRPr="00241D94" w14:paraId="37B2BD82" w14:textId="77777777" w:rsidTr="00406DE6">
        <w:trPr>
          <w:trHeight w:val="498"/>
        </w:trPr>
        <w:tc>
          <w:tcPr>
            <w:tcW w:w="10632" w:type="dxa"/>
            <w:gridSpan w:val="5"/>
            <w:tcBorders>
              <w:top w:val="single" w:sz="8" w:space="0" w:color="auto"/>
              <w:left w:val="single" w:sz="8" w:space="0" w:color="auto"/>
              <w:bottom w:val="single" w:sz="8" w:space="0" w:color="auto"/>
              <w:right w:val="single" w:sz="8" w:space="0" w:color="000000"/>
            </w:tcBorders>
            <w:vAlign w:val="bottom"/>
            <w:hideMark/>
          </w:tcPr>
          <w:p w14:paraId="27E28270"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Any action points, or issues that may warrant further inspection by a competent, registered electrical installer should be detailed here and raised with property services in the normal void repair ordering process.</w:t>
            </w:r>
          </w:p>
        </w:tc>
      </w:tr>
      <w:tr w:rsidR="00AD0777" w:rsidRPr="00241D94" w14:paraId="73ED1F22" w14:textId="77777777" w:rsidTr="00406DE6">
        <w:trPr>
          <w:trHeight w:val="210"/>
        </w:trPr>
        <w:tc>
          <w:tcPr>
            <w:tcW w:w="10632" w:type="dxa"/>
            <w:gridSpan w:val="5"/>
            <w:tcBorders>
              <w:top w:val="nil"/>
              <w:left w:val="single" w:sz="4" w:space="0" w:color="auto"/>
              <w:bottom w:val="single" w:sz="4" w:space="0" w:color="auto"/>
              <w:right w:val="single" w:sz="4" w:space="0" w:color="000000"/>
            </w:tcBorders>
            <w:noWrap/>
            <w:hideMark/>
          </w:tcPr>
          <w:p w14:paraId="5F1CEE41"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lastRenderedPageBreak/>
              <w:t>1</w:t>
            </w:r>
          </w:p>
        </w:tc>
      </w:tr>
      <w:tr w:rsidR="00AD0777" w:rsidRPr="00241D94" w14:paraId="54585F4C" w14:textId="77777777" w:rsidTr="00406DE6">
        <w:trPr>
          <w:trHeight w:val="268"/>
        </w:trPr>
        <w:tc>
          <w:tcPr>
            <w:tcW w:w="10632" w:type="dxa"/>
            <w:gridSpan w:val="5"/>
            <w:tcBorders>
              <w:top w:val="single" w:sz="4" w:space="0" w:color="auto"/>
              <w:left w:val="single" w:sz="4" w:space="0" w:color="auto"/>
              <w:bottom w:val="single" w:sz="4" w:space="0" w:color="auto"/>
              <w:right w:val="single" w:sz="4" w:space="0" w:color="000000"/>
            </w:tcBorders>
            <w:noWrap/>
            <w:hideMark/>
          </w:tcPr>
          <w:p w14:paraId="6AD04E4A"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2</w:t>
            </w:r>
          </w:p>
        </w:tc>
      </w:tr>
      <w:tr w:rsidR="00AD0777" w:rsidRPr="00241D94" w14:paraId="669C3522" w14:textId="77777777" w:rsidTr="00406DE6">
        <w:trPr>
          <w:trHeight w:val="214"/>
        </w:trPr>
        <w:tc>
          <w:tcPr>
            <w:tcW w:w="10632" w:type="dxa"/>
            <w:gridSpan w:val="5"/>
            <w:tcBorders>
              <w:top w:val="single" w:sz="4" w:space="0" w:color="auto"/>
              <w:left w:val="single" w:sz="4" w:space="0" w:color="auto"/>
              <w:bottom w:val="single" w:sz="4" w:space="0" w:color="auto"/>
              <w:right w:val="single" w:sz="4" w:space="0" w:color="000000"/>
            </w:tcBorders>
            <w:noWrap/>
            <w:hideMark/>
          </w:tcPr>
          <w:p w14:paraId="5D4CCE89"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3</w:t>
            </w:r>
          </w:p>
        </w:tc>
      </w:tr>
      <w:tr w:rsidR="00AD0777" w:rsidRPr="00241D94" w14:paraId="0DDABBF8" w14:textId="77777777" w:rsidTr="00406DE6">
        <w:trPr>
          <w:trHeight w:val="233"/>
        </w:trPr>
        <w:tc>
          <w:tcPr>
            <w:tcW w:w="10632" w:type="dxa"/>
            <w:gridSpan w:val="5"/>
            <w:tcBorders>
              <w:top w:val="single" w:sz="4" w:space="0" w:color="auto"/>
              <w:left w:val="single" w:sz="4" w:space="0" w:color="auto"/>
              <w:bottom w:val="single" w:sz="4" w:space="0" w:color="auto"/>
              <w:right w:val="single" w:sz="4" w:space="0" w:color="000000"/>
            </w:tcBorders>
            <w:noWrap/>
            <w:hideMark/>
          </w:tcPr>
          <w:p w14:paraId="11AF519D"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4</w:t>
            </w:r>
          </w:p>
        </w:tc>
      </w:tr>
      <w:tr w:rsidR="00AD0777" w:rsidRPr="00241D94" w14:paraId="4701B5E1" w14:textId="77777777" w:rsidTr="00406DE6">
        <w:trPr>
          <w:trHeight w:val="80"/>
        </w:trPr>
        <w:tc>
          <w:tcPr>
            <w:tcW w:w="10632" w:type="dxa"/>
            <w:gridSpan w:val="5"/>
            <w:tcBorders>
              <w:top w:val="single" w:sz="4" w:space="0" w:color="auto"/>
              <w:left w:val="single" w:sz="4" w:space="0" w:color="auto"/>
              <w:bottom w:val="single" w:sz="4" w:space="0" w:color="auto"/>
              <w:right w:val="single" w:sz="4" w:space="0" w:color="000000"/>
            </w:tcBorders>
            <w:noWrap/>
            <w:hideMark/>
          </w:tcPr>
          <w:p w14:paraId="1B69DAF5"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5</w:t>
            </w:r>
          </w:p>
        </w:tc>
      </w:tr>
      <w:tr w:rsidR="00AD0777" w:rsidRPr="00241D94" w14:paraId="24C71E83" w14:textId="77777777" w:rsidTr="00406DE6">
        <w:trPr>
          <w:trHeight w:val="63"/>
        </w:trPr>
        <w:tc>
          <w:tcPr>
            <w:tcW w:w="6360" w:type="dxa"/>
            <w:tcBorders>
              <w:top w:val="nil"/>
              <w:left w:val="nil"/>
              <w:bottom w:val="nil"/>
              <w:right w:val="nil"/>
            </w:tcBorders>
            <w:noWrap/>
            <w:vAlign w:val="bottom"/>
            <w:hideMark/>
          </w:tcPr>
          <w:p w14:paraId="27AB6084" w14:textId="77777777" w:rsidR="00AD0777" w:rsidRPr="00241D94" w:rsidRDefault="00AD0777" w:rsidP="00406DE6">
            <w:pPr>
              <w:rPr>
                <w:rFonts w:ascii="Arial" w:hAnsi="Arial" w:cs="Arial"/>
                <w:color w:val="000000"/>
                <w:sz w:val="22"/>
                <w:szCs w:val="22"/>
              </w:rPr>
            </w:pPr>
          </w:p>
        </w:tc>
        <w:tc>
          <w:tcPr>
            <w:tcW w:w="588" w:type="dxa"/>
            <w:tcBorders>
              <w:top w:val="nil"/>
              <w:left w:val="nil"/>
              <w:bottom w:val="nil"/>
              <w:right w:val="nil"/>
            </w:tcBorders>
            <w:noWrap/>
            <w:vAlign w:val="bottom"/>
            <w:hideMark/>
          </w:tcPr>
          <w:p w14:paraId="74A27161" w14:textId="77777777" w:rsidR="00AD0777" w:rsidRPr="00241D94" w:rsidRDefault="00AD0777" w:rsidP="00406DE6">
            <w:pPr>
              <w:rPr>
                <w:rFonts w:ascii="Arial" w:hAnsi="Arial" w:cs="Arial"/>
                <w:sz w:val="22"/>
                <w:szCs w:val="22"/>
              </w:rPr>
            </w:pPr>
          </w:p>
        </w:tc>
        <w:tc>
          <w:tcPr>
            <w:tcW w:w="797" w:type="dxa"/>
            <w:tcBorders>
              <w:top w:val="nil"/>
              <w:left w:val="nil"/>
              <w:bottom w:val="nil"/>
              <w:right w:val="nil"/>
            </w:tcBorders>
            <w:noWrap/>
            <w:vAlign w:val="bottom"/>
            <w:hideMark/>
          </w:tcPr>
          <w:p w14:paraId="16E496BE" w14:textId="77777777" w:rsidR="00AD0777" w:rsidRPr="00241D94" w:rsidRDefault="00AD0777" w:rsidP="00406DE6">
            <w:pPr>
              <w:rPr>
                <w:rFonts w:ascii="Arial" w:hAnsi="Arial" w:cs="Arial"/>
                <w:sz w:val="22"/>
                <w:szCs w:val="22"/>
              </w:rPr>
            </w:pPr>
          </w:p>
        </w:tc>
        <w:tc>
          <w:tcPr>
            <w:tcW w:w="660" w:type="dxa"/>
            <w:tcBorders>
              <w:top w:val="nil"/>
              <w:left w:val="nil"/>
              <w:bottom w:val="nil"/>
              <w:right w:val="nil"/>
            </w:tcBorders>
            <w:noWrap/>
            <w:vAlign w:val="bottom"/>
            <w:hideMark/>
          </w:tcPr>
          <w:p w14:paraId="5A77BE47" w14:textId="77777777" w:rsidR="00AD0777" w:rsidRPr="00241D94" w:rsidRDefault="00AD0777" w:rsidP="00406DE6">
            <w:pPr>
              <w:rPr>
                <w:rFonts w:ascii="Arial" w:hAnsi="Arial" w:cs="Arial"/>
                <w:sz w:val="22"/>
                <w:szCs w:val="22"/>
              </w:rPr>
            </w:pPr>
          </w:p>
        </w:tc>
        <w:tc>
          <w:tcPr>
            <w:tcW w:w="2227" w:type="dxa"/>
            <w:tcBorders>
              <w:top w:val="nil"/>
              <w:left w:val="nil"/>
              <w:bottom w:val="nil"/>
              <w:right w:val="nil"/>
            </w:tcBorders>
            <w:noWrap/>
            <w:vAlign w:val="bottom"/>
            <w:hideMark/>
          </w:tcPr>
          <w:p w14:paraId="3ECBA008" w14:textId="77777777" w:rsidR="00AD0777" w:rsidRPr="00241D94" w:rsidRDefault="00AD0777" w:rsidP="00406DE6">
            <w:pPr>
              <w:rPr>
                <w:rFonts w:ascii="Arial" w:hAnsi="Arial" w:cs="Arial"/>
                <w:sz w:val="22"/>
                <w:szCs w:val="22"/>
              </w:rPr>
            </w:pPr>
          </w:p>
        </w:tc>
      </w:tr>
      <w:tr w:rsidR="00AD0777" w:rsidRPr="00241D94" w14:paraId="5B88FD9B" w14:textId="77777777" w:rsidTr="00406DE6">
        <w:trPr>
          <w:trHeight w:val="402"/>
        </w:trPr>
        <w:tc>
          <w:tcPr>
            <w:tcW w:w="6360" w:type="dxa"/>
            <w:tcBorders>
              <w:top w:val="single" w:sz="8" w:space="0" w:color="auto"/>
              <w:left w:val="single" w:sz="8" w:space="0" w:color="auto"/>
              <w:bottom w:val="single" w:sz="8" w:space="0" w:color="auto"/>
              <w:right w:val="single" w:sz="8" w:space="0" w:color="auto"/>
            </w:tcBorders>
            <w:noWrap/>
            <w:vAlign w:val="bottom"/>
            <w:hideMark/>
          </w:tcPr>
          <w:p w14:paraId="05EA45A2" w14:textId="77777777" w:rsidR="00AD0777" w:rsidRPr="00241D94" w:rsidRDefault="00AD0777" w:rsidP="00406DE6">
            <w:pPr>
              <w:rPr>
                <w:rFonts w:ascii="Arial" w:hAnsi="Arial" w:cs="Arial"/>
                <w:color w:val="000000"/>
                <w:sz w:val="22"/>
                <w:szCs w:val="22"/>
              </w:rPr>
            </w:pPr>
            <w:r w:rsidRPr="00241D94">
              <w:rPr>
                <w:rFonts w:ascii="Arial" w:hAnsi="Arial" w:cs="Arial"/>
                <w:color w:val="000000"/>
                <w:sz w:val="22"/>
                <w:szCs w:val="22"/>
              </w:rPr>
              <w:t xml:space="preserve">This routine visual and operational check of the electrical installation is satisfactory, only if </w:t>
            </w:r>
            <w:r w:rsidRPr="00241D94">
              <w:rPr>
                <w:rFonts w:ascii="Arial" w:hAnsi="Arial" w:cs="Arial"/>
                <w:b/>
                <w:bCs/>
                <w:sz w:val="22"/>
                <w:szCs w:val="22"/>
              </w:rPr>
              <w:t>no</w:t>
            </w:r>
            <w:r w:rsidRPr="00241D94">
              <w:rPr>
                <w:rFonts w:ascii="Arial" w:hAnsi="Arial" w:cs="Arial"/>
                <w:color w:val="000000"/>
                <w:sz w:val="22"/>
                <w:szCs w:val="22"/>
              </w:rPr>
              <w:t xml:space="preserve"> action or remedial works are required </w:t>
            </w:r>
          </w:p>
        </w:tc>
        <w:tc>
          <w:tcPr>
            <w:tcW w:w="1385" w:type="dxa"/>
            <w:gridSpan w:val="2"/>
            <w:tcBorders>
              <w:top w:val="single" w:sz="8" w:space="0" w:color="auto"/>
              <w:left w:val="nil"/>
              <w:bottom w:val="single" w:sz="8" w:space="0" w:color="auto"/>
              <w:right w:val="single" w:sz="4" w:space="0" w:color="auto"/>
            </w:tcBorders>
            <w:noWrap/>
            <w:vAlign w:val="bottom"/>
            <w:hideMark/>
          </w:tcPr>
          <w:p w14:paraId="077E1A9E" w14:textId="77777777" w:rsidR="00AD0777" w:rsidRPr="00241D94" w:rsidRDefault="00AD0777" w:rsidP="00406DE6">
            <w:pPr>
              <w:rPr>
                <w:rFonts w:ascii="Arial" w:hAnsi="Arial" w:cs="Arial"/>
                <w:b/>
                <w:bCs/>
                <w:color w:val="000000"/>
                <w:sz w:val="22"/>
                <w:szCs w:val="22"/>
              </w:rPr>
            </w:pPr>
            <w:r w:rsidRPr="00241D94">
              <w:rPr>
                <w:rFonts w:ascii="Arial" w:hAnsi="Arial" w:cs="Arial"/>
                <w:b/>
                <w:bCs/>
                <w:color w:val="000000"/>
                <w:sz w:val="22"/>
                <w:szCs w:val="22"/>
              </w:rPr>
              <w:t xml:space="preserve">Satisfactory </w:t>
            </w:r>
          </w:p>
        </w:tc>
        <w:tc>
          <w:tcPr>
            <w:tcW w:w="660" w:type="dxa"/>
            <w:tcBorders>
              <w:top w:val="single" w:sz="8" w:space="0" w:color="auto"/>
              <w:left w:val="nil"/>
              <w:bottom w:val="single" w:sz="8" w:space="0" w:color="auto"/>
              <w:right w:val="single" w:sz="4" w:space="0" w:color="auto"/>
            </w:tcBorders>
            <w:noWrap/>
            <w:vAlign w:val="bottom"/>
            <w:hideMark/>
          </w:tcPr>
          <w:p w14:paraId="0BCFCCCF" w14:textId="77777777" w:rsidR="00AD0777" w:rsidRPr="00241D94" w:rsidRDefault="00AD0777" w:rsidP="00406DE6">
            <w:pPr>
              <w:jc w:val="center"/>
              <w:rPr>
                <w:rFonts w:ascii="Arial" w:hAnsi="Arial" w:cs="Arial"/>
                <w:b/>
                <w:bCs/>
                <w:color w:val="000000"/>
                <w:sz w:val="22"/>
                <w:szCs w:val="22"/>
              </w:rPr>
            </w:pPr>
            <w:r w:rsidRPr="00241D94">
              <w:rPr>
                <w:rFonts w:ascii="Arial" w:hAnsi="Arial" w:cs="Arial"/>
                <w:b/>
                <w:bCs/>
                <w:color w:val="000000"/>
                <w:sz w:val="22"/>
                <w:szCs w:val="22"/>
              </w:rPr>
              <w:t xml:space="preserve">Yes </w:t>
            </w:r>
          </w:p>
        </w:tc>
        <w:tc>
          <w:tcPr>
            <w:tcW w:w="2227" w:type="dxa"/>
            <w:tcBorders>
              <w:top w:val="single" w:sz="8" w:space="0" w:color="auto"/>
              <w:left w:val="nil"/>
              <w:bottom w:val="single" w:sz="8" w:space="0" w:color="auto"/>
              <w:right w:val="single" w:sz="8" w:space="0" w:color="auto"/>
            </w:tcBorders>
            <w:noWrap/>
            <w:vAlign w:val="bottom"/>
            <w:hideMark/>
          </w:tcPr>
          <w:p w14:paraId="3DF0D786" w14:textId="77777777" w:rsidR="00AD0777" w:rsidRPr="00241D94" w:rsidRDefault="00AD0777" w:rsidP="00406DE6">
            <w:pPr>
              <w:jc w:val="center"/>
              <w:rPr>
                <w:rFonts w:ascii="Arial" w:hAnsi="Arial" w:cs="Arial"/>
                <w:b/>
                <w:bCs/>
                <w:color w:val="000000"/>
                <w:sz w:val="22"/>
                <w:szCs w:val="22"/>
              </w:rPr>
            </w:pPr>
            <w:r w:rsidRPr="00241D94">
              <w:rPr>
                <w:rFonts w:ascii="Arial" w:hAnsi="Arial" w:cs="Arial"/>
                <w:b/>
                <w:bCs/>
                <w:color w:val="000000"/>
                <w:sz w:val="22"/>
                <w:szCs w:val="22"/>
              </w:rPr>
              <w:t>No</w:t>
            </w:r>
          </w:p>
        </w:tc>
      </w:tr>
      <w:tr w:rsidR="00AD0777" w:rsidRPr="00241D94" w14:paraId="7026ADAC" w14:textId="77777777" w:rsidTr="00406DE6">
        <w:trPr>
          <w:trHeight w:val="133"/>
        </w:trPr>
        <w:tc>
          <w:tcPr>
            <w:tcW w:w="6360" w:type="dxa"/>
            <w:tcBorders>
              <w:top w:val="nil"/>
              <w:left w:val="nil"/>
              <w:bottom w:val="nil"/>
              <w:right w:val="nil"/>
            </w:tcBorders>
            <w:noWrap/>
            <w:vAlign w:val="bottom"/>
            <w:hideMark/>
          </w:tcPr>
          <w:p w14:paraId="3175F98D" w14:textId="77777777" w:rsidR="00AD0777" w:rsidRPr="00241D94" w:rsidRDefault="00AD0777" w:rsidP="00406DE6">
            <w:pPr>
              <w:jc w:val="center"/>
              <w:rPr>
                <w:rFonts w:ascii="Arial" w:hAnsi="Arial" w:cs="Arial"/>
                <w:b/>
                <w:bCs/>
                <w:color w:val="000000"/>
                <w:sz w:val="22"/>
                <w:szCs w:val="22"/>
              </w:rPr>
            </w:pPr>
          </w:p>
        </w:tc>
        <w:tc>
          <w:tcPr>
            <w:tcW w:w="588" w:type="dxa"/>
            <w:tcBorders>
              <w:top w:val="nil"/>
              <w:left w:val="nil"/>
              <w:bottom w:val="nil"/>
              <w:right w:val="nil"/>
            </w:tcBorders>
            <w:noWrap/>
            <w:vAlign w:val="bottom"/>
            <w:hideMark/>
          </w:tcPr>
          <w:p w14:paraId="15F372B0" w14:textId="77777777" w:rsidR="00AD0777" w:rsidRPr="00241D94" w:rsidRDefault="00AD0777" w:rsidP="00406DE6">
            <w:pPr>
              <w:rPr>
                <w:rFonts w:ascii="Arial" w:hAnsi="Arial" w:cs="Arial"/>
                <w:sz w:val="22"/>
                <w:szCs w:val="22"/>
              </w:rPr>
            </w:pPr>
          </w:p>
        </w:tc>
        <w:tc>
          <w:tcPr>
            <w:tcW w:w="797" w:type="dxa"/>
            <w:tcBorders>
              <w:top w:val="nil"/>
              <w:left w:val="nil"/>
              <w:bottom w:val="nil"/>
              <w:right w:val="nil"/>
            </w:tcBorders>
            <w:noWrap/>
            <w:vAlign w:val="bottom"/>
            <w:hideMark/>
          </w:tcPr>
          <w:p w14:paraId="378382F5" w14:textId="77777777" w:rsidR="00AD0777" w:rsidRPr="00241D94" w:rsidRDefault="00AD0777" w:rsidP="00406DE6">
            <w:pPr>
              <w:rPr>
                <w:rFonts w:ascii="Arial" w:hAnsi="Arial" w:cs="Arial"/>
                <w:sz w:val="22"/>
                <w:szCs w:val="22"/>
              </w:rPr>
            </w:pPr>
          </w:p>
        </w:tc>
        <w:tc>
          <w:tcPr>
            <w:tcW w:w="660" w:type="dxa"/>
            <w:tcBorders>
              <w:top w:val="nil"/>
              <w:left w:val="nil"/>
              <w:bottom w:val="nil"/>
              <w:right w:val="nil"/>
            </w:tcBorders>
            <w:noWrap/>
            <w:vAlign w:val="bottom"/>
            <w:hideMark/>
          </w:tcPr>
          <w:p w14:paraId="4B43D39C" w14:textId="77777777" w:rsidR="00AD0777" w:rsidRPr="00241D94" w:rsidRDefault="00AD0777" w:rsidP="00406DE6">
            <w:pPr>
              <w:rPr>
                <w:rFonts w:ascii="Arial" w:hAnsi="Arial" w:cs="Arial"/>
                <w:sz w:val="22"/>
                <w:szCs w:val="22"/>
              </w:rPr>
            </w:pPr>
          </w:p>
        </w:tc>
        <w:tc>
          <w:tcPr>
            <w:tcW w:w="2227" w:type="dxa"/>
            <w:tcBorders>
              <w:top w:val="nil"/>
              <w:left w:val="nil"/>
              <w:bottom w:val="nil"/>
              <w:right w:val="nil"/>
            </w:tcBorders>
            <w:noWrap/>
            <w:vAlign w:val="bottom"/>
            <w:hideMark/>
          </w:tcPr>
          <w:p w14:paraId="0419E303" w14:textId="77777777" w:rsidR="00AD0777" w:rsidRPr="00241D94" w:rsidRDefault="00AD0777" w:rsidP="00406DE6">
            <w:pPr>
              <w:rPr>
                <w:rFonts w:ascii="Arial" w:hAnsi="Arial" w:cs="Arial"/>
                <w:sz w:val="22"/>
                <w:szCs w:val="22"/>
              </w:rPr>
            </w:pPr>
          </w:p>
        </w:tc>
      </w:tr>
      <w:tr w:rsidR="00AD0777" w:rsidRPr="00241D94" w14:paraId="67CC3F49" w14:textId="77777777" w:rsidTr="00406DE6">
        <w:trPr>
          <w:trHeight w:val="402"/>
        </w:trPr>
        <w:tc>
          <w:tcPr>
            <w:tcW w:w="10632" w:type="dxa"/>
            <w:gridSpan w:val="5"/>
            <w:tcBorders>
              <w:top w:val="single" w:sz="8" w:space="0" w:color="auto"/>
              <w:left w:val="single" w:sz="8" w:space="0" w:color="auto"/>
              <w:bottom w:val="single" w:sz="4" w:space="0" w:color="auto"/>
              <w:right w:val="single" w:sz="8" w:space="0" w:color="000000"/>
            </w:tcBorders>
            <w:noWrap/>
            <w:vAlign w:val="bottom"/>
            <w:hideMark/>
          </w:tcPr>
          <w:p w14:paraId="16E1998C" w14:textId="77777777" w:rsidR="00AD0777" w:rsidRPr="00241D94" w:rsidRDefault="00AD0777" w:rsidP="00406DE6">
            <w:pPr>
              <w:rPr>
                <w:rFonts w:ascii="Arial" w:hAnsi="Arial" w:cs="Arial"/>
                <w:b/>
                <w:bCs/>
                <w:color w:val="000000"/>
                <w:sz w:val="22"/>
                <w:szCs w:val="22"/>
              </w:rPr>
            </w:pPr>
            <w:r w:rsidRPr="00241D94">
              <w:rPr>
                <w:rFonts w:ascii="Arial" w:hAnsi="Arial" w:cs="Arial"/>
                <w:b/>
                <w:bCs/>
                <w:color w:val="000000"/>
                <w:sz w:val="22"/>
                <w:szCs w:val="22"/>
              </w:rPr>
              <w:t xml:space="preserve">I have carried out the above electrical checks on behalf of Framework Housing Association in line with the electrical safety policy </w:t>
            </w:r>
          </w:p>
        </w:tc>
      </w:tr>
      <w:tr w:rsidR="00AD0777" w:rsidRPr="00241D94" w14:paraId="478ED155" w14:textId="77777777" w:rsidTr="00406DE6">
        <w:trPr>
          <w:trHeight w:val="458"/>
        </w:trPr>
        <w:tc>
          <w:tcPr>
            <w:tcW w:w="10632" w:type="dxa"/>
            <w:gridSpan w:val="5"/>
            <w:tcBorders>
              <w:top w:val="single" w:sz="4" w:space="0" w:color="auto"/>
              <w:left w:val="single" w:sz="8" w:space="0" w:color="auto"/>
              <w:bottom w:val="single" w:sz="4" w:space="0" w:color="auto"/>
              <w:right w:val="single" w:sz="8" w:space="0" w:color="000000"/>
            </w:tcBorders>
            <w:noWrap/>
            <w:vAlign w:val="bottom"/>
            <w:hideMark/>
          </w:tcPr>
          <w:p w14:paraId="21A4D2E6" w14:textId="77777777" w:rsidR="00AD0777" w:rsidRPr="00241D94" w:rsidRDefault="00AD0777" w:rsidP="00406DE6">
            <w:pPr>
              <w:rPr>
                <w:rFonts w:ascii="Arial" w:hAnsi="Arial" w:cs="Arial"/>
                <w:b/>
                <w:bCs/>
                <w:color w:val="000000"/>
                <w:sz w:val="22"/>
                <w:szCs w:val="22"/>
              </w:rPr>
            </w:pPr>
            <w:r w:rsidRPr="00241D94">
              <w:rPr>
                <w:rFonts w:ascii="Arial" w:hAnsi="Arial" w:cs="Arial"/>
                <w:b/>
                <w:bCs/>
                <w:color w:val="000000"/>
                <w:sz w:val="22"/>
                <w:szCs w:val="22"/>
              </w:rPr>
              <w:t xml:space="preserve">Job Title:                                                                                           Date:                                                      </w:t>
            </w:r>
          </w:p>
          <w:p w14:paraId="4B3B934D" w14:textId="77777777" w:rsidR="00AD0777" w:rsidRPr="00241D94" w:rsidRDefault="00AD0777" w:rsidP="00406DE6">
            <w:pPr>
              <w:rPr>
                <w:rFonts w:ascii="Arial" w:hAnsi="Arial" w:cs="Arial"/>
                <w:b/>
                <w:bCs/>
                <w:color w:val="000000"/>
                <w:sz w:val="22"/>
                <w:szCs w:val="22"/>
              </w:rPr>
            </w:pPr>
          </w:p>
        </w:tc>
      </w:tr>
      <w:tr w:rsidR="00AD0777" w:rsidRPr="00241D94" w14:paraId="52C8F34D" w14:textId="77777777" w:rsidTr="00406DE6">
        <w:trPr>
          <w:trHeight w:val="415"/>
        </w:trPr>
        <w:tc>
          <w:tcPr>
            <w:tcW w:w="10632" w:type="dxa"/>
            <w:gridSpan w:val="5"/>
            <w:tcBorders>
              <w:top w:val="single" w:sz="4" w:space="0" w:color="auto"/>
              <w:left w:val="single" w:sz="8" w:space="0" w:color="auto"/>
              <w:bottom w:val="single" w:sz="8" w:space="0" w:color="auto"/>
              <w:right w:val="single" w:sz="8" w:space="0" w:color="000000"/>
            </w:tcBorders>
            <w:noWrap/>
            <w:vAlign w:val="bottom"/>
            <w:hideMark/>
          </w:tcPr>
          <w:p w14:paraId="4D0173FC" w14:textId="77777777" w:rsidR="00AD0777" w:rsidRPr="00241D94" w:rsidRDefault="00AD0777" w:rsidP="00406DE6">
            <w:pPr>
              <w:rPr>
                <w:rFonts w:ascii="Arial" w:hAnsi="Arial" w:cs="Arial"/>
                <w:b/>
                <w:bCs/>
                <w:color w:val="000000"/>
                <w:sz w:val="22"/>
                <w:szCs w:val="22"/>
              </w:rPr>
            </w:pPr>
            <w:r w:rsidRPr="00241D94">
              <w:rPr>
                <w:rFonts w:ascii="Arial" w:hAnsi="Arial" w:cs="Arial"/>
                <w:b/>
                <w:bCs/>
                <w:color w:val="000000"/>
                <w:sz w:val="22"/>
                <w:szCs w:val="22"/>
              </w:rPr>
              <w:t xml:space="preserve">Print Name:                                                                                      Signature: </w:t>
            </w:r>
          </w:p>
          <w:p w14:paraId="4BCB56AC" w14:textId="77777777" w:rsidR="00AD0777" w:rsidRPr="00241D94" w:rsidRDefault="00AD0777" w:rsidP="00406DE6">
            <w:pPr>
              <w:rPr>
                <w:rFonts w:ascii="Arial" w:hAnsi="Arial" w:cs="Arial"/>
                <w:b/>
                <w:bCs/>
                <w:color w:val="000000"/>
                <w:sz w:val="22"/>
                <w:szCs w:val="22"/>
              </w:rPr>
            </w:pPr>
            <w:r w:rsidRPr="00241D94">
              <w:rPr>
                <w:rFonts w:ascii="Arial" w:hAnsi="Arial" w:cs="Arial"/>
                <w:b/>
                <w:bCs/>
                <w:color w:val="000000"/>
                <w:sz w:val="22"/>
                <w:szCs w:val="22"/>
              </w:rPr>
              <w:t xml:space="preserve">                                                                                                                          </w:t>
            </w:r>
          </w:p>
        </w:tc>
      </w:tr>
    </w:tbl>
    <w:p w14:paraId="3D9F346E" w14:textId="77777777" w:rsidR="00AD0777" w:rsidRPr="00A22446" w:rsidRDefault="00AD0777" w:rsidP="00AD0777">
      <w:pPr>
        <w:pStyle w:val="BodyText"/>
        <w:widowControl w:val="0"/>
        <w:tabs>
          <w:tab w:val="left" w:pos="1336"/>
          <w:tab w:val="left" w:pos="3726"/>
          <w:tab w:val="left" w:pos="3963"/>
          <w:tab w:val="left" w:pos="4610"/>
          <w:tab w:val="left" w:pos="5883"/>
          <w:tab w:val="left" w:pos="6120"/>
          <w:tab w:val="left" w:pos="7231"/>
          <w:tab w:val="left" w:pos="9321"/>
          <w:tab w:val="left" w:pos="9558"/>
          <w:tab w:val="left" w:pos="10205"/>
          <w:tab w:val="left" w:pos="10998"/>
        </w:tabs>
        <w:kinsoku w:val="0"/>
        <w:overflowPunct w:val="0"/>
        <w:autoSpaceDE w:val="0"/>
        <w:autoSpaceDN w:val="0"/>
        <w:adjustRightInd w:val="0"/>
        <w:spacing w:after="0" w:line="611" w:lineRule="exact"/>
        <w:rPr>
          <w:rFonts w:ascii="Arial" w:hAnsi="Arial" w:cs="Arial"/>
          <w:position w:val="-12"/>
          <w:sz w:val="22"/>
          <w:szCs w:val="22"/>
        </w:rPr>
      </w:pPr>
      <w:r w:rsidRPr="00A22446">
        <w:rPr>
          <w:rFonts w:ascii="Arial" w:hAnsi="Arial" w:cs="Arial"/>
          <w:position w:val="-12"/>
          <w:sz w:val="22"/>
          <w:szCs w:val="22"/>
        </w:rPr>
        <w:t xml:space="preserve">PAT Testing Timescales </w:t>
      </w:r>
    </w:p>
    <w:tbl>
      <w:tblPr>
        <w:tblStyle w:val="TableGrid"/>
        <w:tblW w:w="9634" w:type="dxa"/>
        <w:tblLayout w:type="fixed"/>
        <w:tblLook w:val="04A0" w:firstRow="1" w:lastRow="0" w:firstColumn="1" w:lastColumn="0" w:noHBand="0" w:noVBand="1"/>
      </w:tblPr>
      <w:tblGrid>
        <w:gridCol w:w="4531"/>
        <w:gridCol w:w="1560"/>
        <w:gridCol w:w="1701"/>
        <w:gridCol w:w="1842"/>
      </w:tblGrid>
      <w:tr w:rsidR="00AD0777" w:rsidRPr="00241D94" w14:paraId="6A4D3C5F" w14:textId="77777777" w:rsidTr="00406DE6">
        <w:tc>
          <w:tcPr>
            <w:tcW w:w="4531" w:type="dxa"/>
            <w:shd w:val="clear" w:color="auto" w:fill="FF99CC"/>
          </w:tcPr>
          <w:p w14:paraId="0390DBC9" w14:textId="77777777" w:rsidR="00AD0777" w:rsidRPr="00241D94" w:rsidRDefault="00AD0777" w:rsidP="00406DE6">
            <w:pPr>
              <w:rPr>
                <w:rFonts w:ascii="Arial" w:hAnsi="Arial" w:cs="Arial"/>
                <w:b/>
                <w:sz w:val="22"/>
                <w:szCs w:val="22"/>
              </w:rPr>
            </w:pPr>
            <w:r w:rsidRPr="00241D94">
              <w:rPr>
                <w:rFonts w:ascii="Arial" w:hAnsi="Arial" w:cs="Arial"/>
                <w:b/>
                <w:sz w:val="22"/>
                <w:szCs w:val="22"/>
              </w:rPr>
              <w:t xml:space="preserve">Equipment/Environment </w:t>
            </w:r>
          </w:p>
        </w:tc>
        <w:tc>
          <w:tcPr>
            <w:tcW w:w="1560" w:type="dxa"/>
            <w:shd w:val="clear" w:color="auto" w:fill="FF99CC"/>
          </w:tcPr>
          <w:p w14:paraId="674C61F1" w14:textId="77777777" w:rsidR="00AD0777" w:rsidRPr="00241D94" w:rsidRDefault="00AD0777" w:rsidP="00406DE6">
            <w:pPr>
              <w:rPr>
                <w:rFonts w:ascii="Arial" w:hAnsi="Arial" w:cs="Arial"/>
                <w:b/>
                <w:sz w:val="22"/>
                <w:szCs w:val="22"/>
              </w:rPr>
            </w:pPr>
            <w:r w:rsidRPr="00241D94">
              <w:rPr>
                <w:rFonts w:ascii="Arial" w:hAnsi="Arial" w:cs="Arial"/>
                <w:b/>
                <w:sz w:val="22"/>
                <w:szCs w:val="22"/>
              </w:rPr>
              <w:t xml:space="preserve">User Checks </w:t>
            </w:r>
          </w:p>
        </w:tc>
        <w:tc>
          <w:tcPr>
            <w:tcW w:w="1701" w:type="dxa"/>
            <w:shd w:val="clear" w:color="auto" w:fill="FF99CC"/>
          </w:tcPr>
          <w:p w14:paraId="78565608" w14:textId="77777777" w:rsidR="00AD0777" w:rsidRPr="00241D94" w:rsidRDefault="00AD0777" w:rsidP="00406DE6">
            <w:pPr>
              <w:rPr>
                <w:rFonts w:ascii="Arial" w:hAnsi="Arial" w:cs="Arial"/>
                <w:b/>
                <w:sz w:val="22"/>
                <w:szCs w:val="22"/>
              </w:rPr>
            </w:pPr>
            <w:r w:rsidRPr="00241D94">
              <w:rPr>
                <w:rFonts w:ascii="Arial" w:hAnsi="Arial" w:cs="Arial"/>
                <w:b/>
                <w:sz w:val="22"/>
                <w:szCs w:val="22"/>
              </w:rPr>
              <w:t>Formal Visual Inspection</w:t>
            </w:r>
          </w:p>
        </w:tc>
        <w:tc>
          <w:tcPr>
            <w:tcW w:w="1842" w:type="dxa"/>
            <w:shd w:val="clear" w:color="auto" w:fill="FF99CC"/>
          </w:tcPr>
          <w:p w14:paraId="232F57EF" w14:textId="77777777" w:rsidR="00AD0777" w:rsidRPr="00241D94" w:rsidRDefault="00AD0777" w:rsidP="00406DE6">
            <w:pPr>
              <w:rPr>
                <w:rFonts w:ascii="Arial" w:hAnsi="Arial" w:cs="Arial"/>
                <w:b/>
                <w:sz w:val="22"/>
                <w:szCs w:val="22"/>
              </w:rPr>
            </w:pPr>
            <w:r w:rsidRPr="00241D94">
              <w:rPr>
                <w:rFonts w:ascii="Arial" w:hAnsi="Arial" w:cs="Arial"/>
                <w:b/>
                <w:sz w:val="22"/>
                <w:szCs w:val="22"/>
              </w:rPr>
              <w:t>Combined Inspection and Test</w:t>
            </w:r>
          </w:p>
        </w:tc>
      </w:tr>
      <w:tr w:rsidR="00AD0777" w:rsidRPr="00241D94" w14:paraId="7811E2FC" w14:textId="77777777" w:rsidTr="00406DE6">
        <w:tc>
          <w:tcPr>
            <w:tcW w:w="4531" w:type="dxa"/>
          </w:tcPr>
          <w:p w14:paraId="3011EC78" w14:textId="77777777" w:rsidR="00AD0777" w:rsidRPr="00241D94" w:rsidRDefault="00AD0777" w:rsidP="00406DE6">
            <w:pPr>
              <w:rPr>
                <w:rFonts w:ascii="Arial" w:hAnsi="Arial" w:cs="Arial"/>
                <w:sz w:val="22"/>
                <w:szCs w:val="22"/>
              </w:rPr>
            </w:pPr>
            <w:r w:rsidRPr="00241D94">
              <w:rPr>
                <w:rFonts w:ascii="Arial" w:hAnsi="Arial" w:cs="Arial"/>
                <w:sz w:val="22"/>
                <w:szCs w:val="22"/>
              </w:rPr>
              <w:t>Battery-operated: (less than 40 volts) or Extra low voltage: (less than 50 volts AC): Telephone equipment etc.</w:t>
            </w:r>
          </w:p>
        </w:tc>
        <w:tc>
          <w:tcPr>
            <w:tcW w:w="1560" w:type="dxa"/>
          </w:tcPr>
          <w:p w14:paraId="3AA976E9"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No </w:t>
            </w:r>
          </w:p>
        </w:tc>
        <w:tc>
          <w:tcPr>
            <w:tcW w:w="1701" w:type="dxa"/>
          </w:tcPr>
          <w:p w14:paraId="12438EC8"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No </w:t>
            </w:r>
          </w:p>
        </w:tc>
        <w:tc>
          <w:tcPr>
            <w:tcW w:w="1842" w:type="dxa"/>
          </w:tcPr>
          <w:p w14:paraId="44C942BB"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r>
      <w:tr w:rsidR="00AD0777" w:rsidRPr="00241D94" w14:paraId="38D26F14" w14:textId="77777777" w:rsidTr="00406DE6">
        <w:tc>
          <w:tcPr>
            <w:tcW w:w="4531" w:type="dxa"/>
          </w:tcPr>
          <w:p w14:paraId="613DE2B1" w14:textId="77777777" w:rsidR="00AD0777" w:rsidRPr="00241D94" w:rsidRDefault="00AD0777" w:rsidP="00406DE6">
            <w:pPr>
              <w:rPr>
                <w:rFonts w:ascii="Arial" w:hAnsi="Arial" w:cs="Arial"/>
                <w:sz w:val="22"/>
                <w:szCs w:val="22"/>
              </w:rPr>
            </w:pPr>
            <w:r w:rsidRPr="00241D94">
              <w:rPr>
                <w:rFonts w:ascii="Arial" w:hAnsi="Arial" w:cs="Arial"/>
                <w:sz w:val="22"/>
                <w:szCs w:val="22"/>
              </w:rPr>
              <w:t>Desktop computers, VDU screens</w:t>
            </w:r>
          </w:p>
        </w:tc>
        <w:tc>
          <w:tcPr>
            <w:tcW w:w="1560" w:type="dxa"/>
          </w:tcPr>
          <w:p w14:paraId="1E2E97F7"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701" w:type="dxa"/>
          </w:tcPr>
          <w:p w14:paraId="7C889546"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No </w:t>
            </w:r>
          </w:p>
        </w:tc>
        <w:tc>
          <w:tcPr>
            <w:tcW w:w="1842" w:type="dxa"/>
          </w:tcPr>
          <w:p w14:paraId="1ED3A7A0"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Yes - Every 3 Years </w:t>
            </w:r>
          </w:p>
        </w:tc>
      </w:tr>
      <w:tr w:rsidR="00AD0777" w:rsidRPr="00241D94" w14:paraId="09F1E567" w14:textId="77777777" w:rsidTr="00406DE6">
        <w:tc>
          <w:tcPr>
            <w:tcW w:w="4531" w:type="dxa"/>
          </w:tcPr>
          <w:p w14:paraId="7BFC36D1" w14:textId="77777777" w:rsidR="00AD0777" w:rsidRPr="00241D94" w:rsidRDefault="00AD0777" w:rsidP="00406DE6">
            <w:pPr>
              <w:rPr>
                <w:rFonts w:ascii="Arial" w:hAnsi="Arial" w:cs="Arial"/>
                <w:sz w:val="22"/>
                <w:szCs w:val="22"/>
              </w:rPr>
            </w:pPr>
            <w:r w:rsidRPr="00241D94">
              <w:rPr>
                <w:rFonts w:ascii="Arial" w:hAnsi="Arial" w:cs="Arial"/>
                <w:sz w:val="22"/>
                <w:szCs w:val="22"/>
              </w:rPr>
              <w:t>Photocopiers, Shredders, Printers, Scanners, Fridges, microwaves: Not hand-held. Rarely moved</w:t>
            </w:r>
          </w:p>
        </w:tc>
        <w:tc>
          <w:tcPr>
            <w:tcW w:w="1560" w:type="dxa"/>
          </w:tcPr>
          <w:p w14:paraId="15CFE6FD"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701" w:type="dxa"/>
          </w:tcPr>
          <w:p w14:paraId="63DD4383"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842" w:type="dxa"/>
          </w:tcPr>
          <w:p w14:paraId="3A73DCFF"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Yes – Every 3 Years </w:t>
            </w:r>
          </w:p>
        </w:tc>
      </w:tr>
      <w:tr w:rsidR="00AD0777" w:rsidRPr="00241D94" w14:paraId="41AFCAD7" w14:textId="77777777" w:rsidTr="00406DE6">
        <w:tc>
          <w:tcPr>
            <w:tcW w:w="4531" w:type="dxa"/>
          </w:tcPr>
          <w:p w14:paraId="1FFA4DD4" w14:textId="77777777" w:rsidR="00AD0777" w:rsidRPr="00241D94" w:rsidRDefault="00AD0777" w:rsidP="00406DE6">
            <w:pPr>
              <w:rPr>
                <w:rFonts w:ascii="Arial" w:hAnsi="Arial" w:cs="Arial"/>
                <w:sz w:val="22"/>
                <w:szCs w:val="22"/>
              </w:rPr>
            </w:pPr>
            <w:r w:rsidRPr="00241D94">
              <w:rPr>
                <w:rFonts w:ascii="Arial" w:hAnsi="Arial" w:cs="Arial"/>
                <w:sz w:val="22"/>
                <w:szCs w:val="22"/>
              </w:rPr>
              <w:t>Double insulated (Class II) equipment: Not hand-held. Moved occasionally, e.g. fans, table lamps</w:t>
            </w:r>
          </w:p>
        </w:tc>
        <w:tc>
          <w:tcPr>
            <w:tcW w:w="1560" w:type="dxa"/>
          </w:tcPr>
          <w:p w14:paraId="60887456"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701" w:type="dxa"/>
          </w:tcPr>
          <w:p w14:paraId="6DE3FB87"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No </w:t>
            </w:r>
          </w:p>
        </w:tc>
        <w:tc>
          <w:tcPr>
            <w:tcW w:w="1842" w:type="dxa"/>
          </w:tcPr>
          <w:p w14:paraId="5E3566A6"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Yes – Every 3 Years </w:t>
            </w:r>
          </w:p>
        </w:tc>
      </w:tr>
      <w:tr w:rsidR="00AD0777" w:rsidRPr="00241D94" w14:paraId="609AD3E4" w14:textId="77777777" w:rsidTr="00406DE6">
        <w:tc>
          <w:tcPr>
            <w:tcW w:w="4531" w:type="dxa"/>
          </w:tcPr>
          <w:p w14:paraId="10058076" w14:textId="77777777" w:rsidR="00AD0777" w:rsidRPr="00241D94" w:rsidRDefault="00AD0777" w:rsidP="00406DE6">
            <w:pPr>
              <w:rPr>
                <w:rFonts w:ascii="Arial" w:hAnsi="Arial" w:cs="Arial"/>
                <w:sz w:val="22"/>
                <w:szCs w:val="22"/>
              </w:rPr>
            </w:pPr>
            <w:r w:rsidRPr="00241D94">
              <w:rPr>
                <w:rFonts w:ascii="Arial" w:hAnsi="Arial" w:cs="Arial"/>
                <w:sz w:val="22"/>
                <w:szCs w:val="22"/>
              </w:rPr>
              <w:t>Double insulated (Class II) equipment: Hand-held, e.g. some floor cleaners, Hoovers. some kitchen equipment, food mixers.</w:t>
            </w:r>
          </w:p>
        </w:tc>
        <w:tc>
          <w:tcPr>
            <w:tcW w:w="1560" w:type="dxa"/>
          </w:tcPr>
          <w:p w14:paraId="3E1DE6FD" w14:textId="77777777" w:rsidR="00AD0777" w:rsidRPr="00241D94" w:rsidRDefault="00AD0777" w:rsidP="00406DE6">
            <w:pPr>
              <w:rPr>
                <w:rFonts w:ascii="Arial" w:hAnsi="Arial" w:cs="Arial"/>
                <w:sz w:val="22"/>
                <w:szCs w:val="22"/>
              </w:rPr>
            </w:pPr>
            <w:r w:rsidRPr="00241D94">
              <w:rPr>
                <w:rFonts w:ascii="Arial" w:hAnsi="Arial" w:cs="Arial"/>
                <w:sz w:val="22"/>
                <w:szCs w:val="22"/>
              </w:rPr>
              <w:t>Yes</w:t>
            </w:r>
          </w:p>
        </w:tc>
        <w:tc>
          <w:tcPr>
            <w:tcW w:w="1701" w:type="dxa"/>
          </w:tcPr>
          <w:p w14:paraId="1C3353A0"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842" w:type="dxa"/>
          </w:tcPr>
          <w:p w14:paraId="781BE130"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Yes – Every 3 Years </w:t>
            </w:r>
          </w:p>
        </w:tc>
      </w:tr>
      <w:tr w:rsidR="00AD0777" w:rsidRPr="00241D94" w14:paraId="0229B3FA" w14:textId="77777777" w:rsidTr="00406DE6">
        <w:tc>
          <w:tcPr>
            <w:tcW w:w="4531" w:type="dxa"/>
          </w:tcPr>
          <w:p w14:paraId="2EBFA992" w14:textId="77777777" w:rsidR="00AD0777" w:rsidRPr="00241D94" w:rsidRDefault="00AD0777" w:rsidP="00406DE6">
            <w:pPr>
              <w:rPr>
                <w:rFonts w:ascii="Arial" w:hAnsi="Arial" w:cs="Arial"/>
                <w:sz w:val="22"/>
                <w:szCs w:val="22"/>
              </w:rPr>
            </w:pPr>
            <w:r w:rsidRPr="00241D94">
              <w:rPr>
                <w:rFonts w:ascii="Arial" w:hAnsi="Arial" w:cs="Arial"/>
                <w:sz w:val="22"/>
                <w:szCs w:val="22"/>
              </w:rPr>
              <w:t>Earthed equipment (Class I): Electric kettles, Toasters some floor cleaners, Hoovers, some kitchen equipment and irons</w:t>
            </w:r>
          </w:p>
        </w:tc>
        <w:tc>
          <w:tcPr>
            <w:tcW w:w="1560" w:type="dxa"/>
          </w:tcPr>
          <w:p w14:paraId="09D9146B" w14:textId="77777777" w:rsidR="00AD0777" w:rsidRPr="00241D94" w:rsidRDefault="00AD0777" w:rsidP="00406DE6">
            <w:pPr>
              <w:rPr>
                <w:rFonts w:ascii="Arial" w:hAnsi="Arial" w:cs="Arial"/>
                <w:sz w:val="22"/>
                <w:szCs w:val="22"/>
              </w:rPr>
            </w:pPr>
            <w:r w:rsidRPr="00241D94">
              <w:rPr>
                <w:rFonts w:ascii="Arial" w:hAnsi="Arial" w:cs="Arial"/>
                <w:sz w:val="22"/>
                <w:szCs w:val="22"/>
              </w:rPr>
              <w:t>Yes</w:t>
            </w:r>
          </w:p>
        </w:tc>
        <w:tc>
          <w:tcPr>
            <w:tcW w:w="1701" w:type="dxa"/>
          </w:tcPr>
          <w:p w14:paraId="67F10032"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842" w:type="dxa"/>
          </w:tcPr>
          <w:p w14:paraId="23A16844"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1 Year </w:t>
            </w:r>
          </w:p>
        </w:tc>
      </w:tr>
      <w:tr w:rsidR="00AD0777" w:rsidRPr="00241D94" w14:paraId="55A52E2A" w14:textId="77777777" w:rsidTr="00406DE6">
        <w:tc>
          <w:tcPr>
            <w:tcW w:w="4531" w:type="dxa"/>
          </w:tcPr>
          <w:p w14:paraId="14EA24F0"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Cables and mains voltage extension </w:t>
            </w:r>
            <w:proofErr w:type="gramStart"/>
            <w:r w:rsidRPr="00241D94">
              <w:rPr>
                <w:rFonts w:ascii="Arial" w:hAnsi="Arial" w:cs="Arial"/>
                <w:sz w:val="22"/>
                <w:szCs w:val="22"/>
              </w:rPr>
              <w:t>leads</w:t>
            </w:r>
            <w:proofErr w:type="gramEnd"/>
            <w:r w:rsidRPr="00241D94">
              <w:rPr>
                <w:rFonts w:ascii="Arial" w:hAnsi="Arial" w:cs="Arial"/>
                <w:sz w:val="22"/>
                <w:szCs w:val="22"/>
              </w:rPr>
              <w:t xml:space="preserve"> and battery-charging equipment connected to the above rarely or occasionally moved equipment. </w:t>
            </w:r>
          </w:p>
        </w:tc>
        <w:tc>
          <w:tcPr>
            <w:tcW w:w="1560" w:type="dxa"/>
          </w:tcPr>
          <w:p w14:paraId="7597B79F" w14:textId="77777777" w:rsidR="00AD0777" w:rsidRPr="00241D94" w:rsidRDefault="00AD0777" w:rsidP="00406DE6">
            <w:pPr>
              <w:rPr>
                <w:rFonts w:ascii="Arial" w:hAnsi="Arial" w:cs="Arial"/>
                <w:sz w:val="22"/>
                <w:szCs w:val="22"/>
              </w:rPr>
            </w:pPr>
            <w:r w:rsidRPr="00241D94">
              <w:rPr>
                <w:rFonts w:ascii="Arial" w:hAnsi="Arial" w:cs="Arial"/>
                <w:sz w:val="22"/>
                <w:szCs w:val="22"/>
              </w:rPr>
              <w:t>Yes</w:t>
            </w:r>
          </w:p>
        </w:tc>
        <w:tc>
          <w:tcPr>
            <w:tcW w:w="1701" w:type="dxa"/>
          </w:tcPr>
          <w:p w14:paraId="586C3497"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842" w:type="dxa"/>
          </w:tcPr>
          <w:p w14:paraId="4A2A5900"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Yes – Every 3 Years </w:t>
            </w:r>
          </w:p>
        </w:tc>
      </w:tr>
      <w:tr w:rsidR="00AD0777" w:rsidRPr="00241D94" w14:paraId="5737DBE3" w14:textId="77777777" w:rsidTr="00406DE6">
        <w:tc>
          <w:tcPr>
            <w:tcW w:w="4531" w:type="dxa"/>
          </w:tcPr>
          <w:p w14:paraId="3CE8E0F1"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Cables and mains voltage extension </w:t>
            </w:r>
            <w:proofErr w:type="gramStart"/>
            <w:r w:rsidRPr="00241D94">
              <w:rPr>
                <w:rFonts w:ascii="Arial" w:hAnsi="Arial" w:cs="Arial"/>
                <w:sz w:val="22"/>
                <w:szCs w:val="22"/>
              </w:rPr>
              <w:t>leads</w:t>
            </w:r>
            <w:proofErr w:type="gramEnd"/>
            <w:r w:rsidRPr="00241D94">
              <w:rPr>
                <w:rFonts w:ascii="Arial" w:hAnsi="Arial" w:cs="Arial"/>
                <w:sz w:val="22"/>
                <w:szCs w:val="22"/>
              </w:rPr>
              <w:t xml:space="preserve"> and battery-charging equipment connected to frequently moved equipment.</w:t>
            </w:r>
          </w:p>
        </w:tc>
        <w:tc>
          <w:tcPr>
            <w:tcW w:w="1560" w:type="dxa"/>
          </w:tcPr>
          <w:p w14:paraId="4D0A55AA" w14:textId="77777777" w:rsidR="00AD0777" w:rsidRPr="00241D94" w:rsidRDefault="00AD0777" w:rsidP="00406DE6">
            <w:pPr>
              <w:rPr>
                <w:rFonts w:ascii="Arial" w:hAnsi="Arial" w:cs="Arial"/>
                <w:sz w:val="22"/>
                <w:szCs w:val="22"/>
              </w:rPr>
            </w:pPr>
            <w:r w:rsidRPr="00241D94">
              <w:rPr>
                <w:rFonts w:ascii="Arial" w:hAnsi="Arial" w:cs="Arial"/>
                <w:sz w:val="22"/>
                <w:szCs w:val="22"/>
              </w:rPr>
              <w:t>Yes</w:t>
            </w:r>
          </w:p>
        </w:tc>
        <w:tc>
          <w:tcPr>
            <w:tcW w:w="1701" w:type="dxa"/>
          </w:tcPr>
          <w:p w14:paraId="20854BFA" w14:textId="77777777" w:rsidR="00AD0777" w:rsidRPr="00241D94" w:rsidRDefault="00AD0777" w:rsidP="00406DE6">
            <w:pPr>
              <w:rPr>
                <w:rFonts w:ascii="Arial" w:hAnsi="Arial" w:cs="Arial"/>
                <w:sz w:val="22"/>
                <w:szCs w:val="22"/>
              </w:rPr>
            </w:pPr>
            <w:r w:rsidRPr="00241D94">
              <w:rPr>
                <w:rFonts w:ascii="Arial" w:hAnsi="Arial" w:cs="Arial"/>
                <w:sz w:val="22"/>
                <w:szCs w:val="22"/>
              </w:rPr>
              <w:t>no</w:t>
            </w:r>
          </w:p>
        </w:tc>
        <w:tc>
          <w:tcPr>
            <w:tcW w:w="1842" w:type="dxa"/>
          </w:tcPr>
          <w:p w14:paraId="34C07AE8"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1 Year </w:t>
            </w:r>
          </w:p>
        </w:tc>
      </w:tr>
      <w:tr w:rsidR="00AD0777" w:rsidRPr="00241D94" w14:paraId="68B374F6" w14:textId="77777777" w:rsidTr="00406DE6">
        <w:tc>
          <w:tcPr>
            <w:tcW w:w="4531" w:type="dxa"/>
          </w:tcPr>
          <w:p w14:paraId="14FB89DB" w14:textId="77777777" w:rsidR="00AD0777" w:rsidRPr="00241D94" w:rsidRDefault="00AD0777" w:rsidP="00406DE6">
            <w:pPr>
              <w:rPr>
                <w:rFonts w:ascii="Arial" w:hAnsi="Arial" w:cs="Arial"/>
                <w:sz w:val="22"/>
                <w:szCs w:val="22"/>
              </w:rPr>
            </w:pPr>
            <w:proofErr w:type="gramStart"/>
            <w:r w:rsidRPr="00241D94">
              <w:rPr>
                <w:rFonts w:ascii="Arial" w:hAnsi="Arial" w:cs="Arial"/>
                <w:sz w:val="22"/>
                <w:szCs w:val="22"/>
              </w:rPr>
              <w:t>Hand held</w:t>
            </w:r>
            <w:proofErr w:type="gramEnd"/>
            <w:r w:rsidRPr="00241D94">
              <w:rPr>
                <w:rFonts w:ascii="Arial" w:hAnsi="Arial" w:cs="Arial"/>
                <w:sz w:val="22"/>
                <w:szCs w:val="22"/>
              </w:rPr>
              <w:t xml:space="preserve"> construction electrical tools</w:t>
            </w:r>
          </w:p>
        </w:tc>
        <w:tc>
          <w:tcPr>
            <w:tcW w:w="1560" w:type="dxa"/>
          </w:tcPr>
          <w:p w14:paraId="10E449BD"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Yes </w:t>
            </w:r>
          </w:p>
        </w:tc>
        <w:tc>
          <w:tcPr>
            <w:tcW w:w="1701" w:type="dxa"/>
          </w:tcPr>
          <w:p w14:paraId="20ED8D76"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No </w:t>
            </w:r>
          </w:p>
        </w:tc>
        <w:tc>
          <w:tcPr>
            <w:tcW w:w="1842" w:type="dxa"/>
          </w:tcPr>
          <w:p w14:paraId="5458AB60" w14:textId="77777777" w:rsidR="00AD0777" w:rsidRPr="00241D94" w:rsidRDefault="00AD0777" w:rsidP="00406DE6">
            <w:pPr>
              <w:rPr>
                <w:rFonts w:ascii="Arial" w:hAnsi="Arial" w:cs="Arial"/>
                <w:sz w:val="22"/>
                <w:szCs w:val="22"/>
              </w:rPr>
            </w:pPr>
            <w:r w:rsidRPr="00241D94">
              <w:rPr>
                <w:rFonts w:ascii="Arial" w:hAnsi="Arial" w:cs="Arial"/>
                <w:sz w:val="22"/>
                <w:szCs w:val="22"/>
              </w:rPr>
              <w:t xml:space="preserve">1 Year </w:t>
            </w:r>
          </w:p>
        </w:tc>
      </w:tr>
    </w:tbl>
    <w:p w14:paraId="479B0192" w14:textId="77777777" w:rsidR="00AD0777" w:rsidRPr="00241D94" w:rsidRDefault="00AD0777" w:rsidP="00AD0777">
      <w:pPr>
        <w:pStyle w:val="BodyText"/>
        <w:widowControl w:val="0"/>
        <w:tabs>
          <w:tab w:val="left" w:pos="1336"/>
          <w:tab w:val="left" w:pos="3726"/>
          <w:tab w:val="left" w:pos="3963"/>
          <w:tab w:val="left" w:pos="4610"/>
          <w:tab w:val="left" w:pos="5883"/>
          <w:tab w:val="left" w:pos="6120"/>
          <w:tab w:val="left" w:pos="7231"/>
          <w:tab w:val="left" w:pos="9321"/>
          <w:tab w:val="left" w:pos="9558"/>
          <w:tab w:val="left" w:pos="10205"/>
          <w:tab w:val="left" w:pos="10998"/>
        </w:tabs>
        <w:kinsoku w:val="0"/>
        <w:overflowPunct w:val="0"/>
        <w:autoSpaceDE w:val="0"/>
        <w:autoSpaceDN w:val="0"/>
        <w:adjustRightInd w:val="0"/>
        <w:spacing w:after="0" w:line="611" w:lineRule="exact"/>
        <w:rPr>
          <w:rFonts w:ascii="Arial" w:hAnsi="Arial" w:cs="Arial"/>
          <w:color w:val="CCC0D3"/>
          <w:position w:val="-12"/>
          <w:sz w:val="22"/>
          <w:szCs w:val="22"/>
        </w:rPr>
      </w:pPr>
    </w:p>
    <w:sectPr w:rsidR="00AD0777" w:rsidRPr="00241D94" w:rsidSect="00D125D2">
      <w:headerReference w:type="default" r:id="rId12"/>
      <w:footerReference w:type="default" r:id="rId13"/>
      <w:type w:val="continuous"/>
      <w:pgSz w:w="11907" w:h="16839" w:code="9"/>
      <w:pgMar w:top="3119" w:right="1701" w:bottom="1134" w:left="1134" w:header="56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9426" w14:textId="77777777" w:rsidR="00FF0AA5" w:rsidRDefault="00FF0AA5">
      <w:r>
        <w:separator/>
      </w:r>
    </w:p>
  </w:endnote>
  <w:endnote w:type="continuationSeparator" w:id="0">
    <w:p w14:paraId="3A0366F7" w14:textId="77777777" w:rsidR="00FF0AA5" w:rsidRDefault="00F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wis721 Lt BT">
    <w:altName w:val="Calibri"/>
    <w:charset w:val="00"/>
    <w:family w:val="swiss"/>
    <w:pitch w:val="variable"/>
    <w:sig w:usb0="800000AF" w:usb1="1000204A" w:usb2="00000000" w:usb3="00000000" w:csb0="00000011" w:csb1="00000000"/>
  </w:font>
  <w:font w:name="Swis721 BT">
    <w:altName w:val="Arial"/>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GillSans Light">
    <w:altName w:val="Times New Roman"/>
    <w:charset w:val="00"/>
    <w:family w:val="auto"/>
    <w:pitch w:val="default"/>
  </w:font>
  <w:font w:name="Poppins SemiBold">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377938"/>
      <w:docPartObj>
        <w:docPartGallery w:val="Page Numbers (Bottom of Page)"/>
        <w:docPartUnique/>
      </w:docPartObj>
    </w:sdtPr>
    <w:sdtContent>
      <w:sdt>
        <w:sdtPr>
          <w:id w:val="-1769616900"/>
          <w:docPartObj>
            <w:docPartGallery w:val="Page Numbers (Top of Page)"/>
            <w:docPartUnique/>
          </w:docPartObj>
        </w:sdtPr>
        <w:sdtContent>
          <w:p w14:paraId="3622B32A" w14:textId="29E98D7F" w:rsidR="00EE4169" w:rsidRDefault="007B3D18" w:rsidP="00EE4169">
            <w:pPr>
              <w:pStyle w:val="Footer"/>
            </w:pPr>
            <w:r>
              <w:t>HM-POL</w:t>
            </w:r>
            <w:r w:rsidR="008E635F">
              <w:t>-</w:t>
            </w:r>
            <w:r w:rsidR="00120584">
              <w:t>11</w:t>
            </w:r>
            <w:r w:rsidR="00EE4169">
              <w:tab/>
            </w:r>
            <w:r w:rsidR="00EE4169">
              <w:tab/>
              <w:t xml:space="preserve">Page </w:t>
            </w:r>
            <w:r w:rsidR="00EE4169">
              <w:rPr>
                <w:b/>
                <w:bCs/>
              </w:rPr>
              <w:fldChar w:fldCharType="begin"/>
            </w:r>
            <w:r w:rsidR="00EE4169">
              <w:rPr>
                <w:b/>
                <w:bCs/>
              </w:rPr>
              <w:instrText xml:space="preserve"> PAGE </w:instrText>
            </w:r>
            <w:r w:rsidR="00EE4169">
              <w:rPr>
                <w:b/>
                <w:bCs/>
              </w:rPr>
              <w:fldChar w:fldCharType="separate"/>
            </w:r>
            <w:r w:rsidR="00EE4169">
              <w:rPr>
                <w:b/>
                <w:bCs/>
                <w:noProof/>
              </w:rPr>
              <w:t>2</w:t>
            </w:r>
            <w:r w:rsidR="00EE4169">
              <w:rPr>
                <w:b/>
                <w:bCs/>
              </w:rPr>
              <w:fldChar w:fldCharType="end"/>
            </w:r>
            <w:r w:rsidR="00EE4169">
              <w:t xml:space="preserve"> of </w:t>
            </w:r>
            <w:r w:rsidR="00EE4169">
              <w:rPr>
                <w:b/>
                <w:bCs/>
              </w:rPr>
              <w:fldChar w:fldCharType="begin"/>
            </w:r>
            <w:r w:rsidR="00EE4169">
              <w:rPr>
                <w:b/>
                <w:bCs/>
              </w:rPr>
              <w:instrText xml:space="preserve"> NUMPAGES  </w:instrText>
            </w:r>
            <w:r w:rsidR="00EE4169">
              <w:rPr>
                <w:b/>
                <w:bCs/>
              </w:rPr>
              <w:fldChar w:fldCharType="separate"/>
            </w:r>
            <w:r w:rsidR="00EE4169">
              <w:rPr>
                <w:b/>
                <w:bCs/>
                <w:noProof/>
              </w:rPr>
              <w:t>2</w:t>
            </w:r>
            <w:r w:rsidR="00EE4169">
              <w:rPr>
                <w:b/>
                <w:bCs/>
              </w:rPr>
              <w:fldChar w:fldCharType="end"/>
            </w:r>
          </w:p>
        </w:sdtContent>
      </w:sdt>
    </w:sdtContent>
  </w:sdt>
  <w:p w14:paraId="083D43B1" w14:textId="35025925" w:rsidR="00624C02" w:rsidRDefault="0062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CDEA" w14:textId="77777777" w:rsidR="00FF0AA5" w:rsidRDefault="00FF0AA5">
      <w:r>
        <w:separator/>
      </w:r>
    </w:p>
  </w:footnote>
  <w:footnote w:type="continuationSeparator" w:id="0">
    <w:p w14:paraId="1F5A3693" w14:textId="77777777" w:rsidR="00FF0AA5" w:rsidRDefault="00F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823E" w14:textId="7CF1FAEE" w:rsidR="00624C02" w:rsidRDefault="00B444C3" w:rsidP="00B256A8">
    <w:pPr>
      <w:pStyle w:val="Header"/>
      <w:ind w:left="-1797"/>
      <w:jc w:val="center"/>
    </w:pPr>
    <w:r>
      <w:rPr>
        <w:noProof/>
        <w:sz w:val="20"/>
      </w:rPr>
      <w:drawing>
        <wp:anchor distT="0" distB="0" distL="114300" distR="114300" simplePos="0" relativeHeight="251667456" behindDoc="1" locked="0" layoutInCell="1" allowOverlap="1" wp14:anchorId="251306C0" wp14:editId="4895D9E9">
          <wp:simplePos x="0" y="0"/>
          <wp:positionH relativeFrom="page">
            <wp:posOffset>2205990</wp:posOffset>
          </wp:positionH>
          <wp:positionV relativeFrom="paragraph">
            <wp:posOffset>-255905</wp:posOffset>
          </wp:positionV>
          <wp:extent cx="3148965" cy="1095375"/>
          <wp:effectExtent l="0" t="0" r="0" b="0"/>
          <wp:wrapTight wrapText="bothSides">
            <wp:wrapPolygon edited="0">
              <wp:start x="2744" y="1503"/>
              <wp:lineTo x="523" y="7513"/>
              <wp:lineTo x="1437" y="14275"/>
              <wp:lineTo x="915" y="15402"/>
              <wp:lineTo x="1176" y="16529"/>
              <wp:lineTo x="3528" y="19910"/>
              <wp:lineTo x="4312" y="19910"/>
              <wp:lineTo x="9408" y="19158"/>
              <wp:lineTo x="12806" y="17280"/>
              <wp:lineTo x="12675" y="14275"/>
              <wp:lineTo x="17771" y="14275"/>
              <wp:lineTo x="20907" y="12021"/>
              <wp:lineTo x="21038" y="5635"/>
              <wp:lineTo x="19470" y="4883"/>
              <wp:lineTo x="3528" y="1503"/>
              <wp:lineTo x="2744" y="1503"/>
            </wp:wrapPolygon>
          </wp:wrapTight>
          <wp:docPr id="1049282601" name="Picture 15" descr="A black background with pin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2601" name="Picture 15" descr="A black background with pin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8965" cy="1095375"/>
                  </a:xfrm>
                  <a:prstGeom prst="rect">
                    <a:avLst/>
                  </a:prstGeom>
                </pic:spPr>
              </pic:pic>
            </a:graphicData>
          </a:graphic>
          <wp14:sizeRelH relativeFrom="margin">
            <wp14:pctWidth>0</wp14:pctWidth>
          </wp14:sizeRelH>
          <wp14:sizeRelV relativeFrom="margin">
            <wp14:pctHeight>0</wp14:pctHeight>
          </wp14:sizeRelV>
        </wp:anchor>
      </w:drawing>
    </w:r>
    <w:r w:rsidR="00D122AE">
      <w:rPr>
        <w:noProof/>
      </w:rPr>
      <mc:AlternateContent>
        <mc:Choice Requires="wps">
          <w:drawing>
            <wp:anchor distT="0" distB="0" distL="114300" distR="114300" simplePos="0" relativeHeight="251657216" behindDoc="0" locked="0" layoutInCell="1" allowOverlap="1" wp14:anchorId="5C6942B0" wp14:editId="27215A42">
              <wp:simplePos x="0" y="0"/>
              <wp:positionH relativeFrom="page">
                <wp:align>left</wp:align>
              </wp:positionH>
              <wp:positionV relativeFrom="paragraph">
                <wp:posOffset>732817</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B50" w14:textId="466C3D3C" w:rsidR="00624C02" w:rsidRPr="00882508" w:rsidRDefault="0033411F" w:rsidP="007F1F0F">
                          <w:pPr>
                            <w:jc w:val="center"/>
                            <w:rPr>
                              <w:rFonts w:ascii="Arial" w:hAnsi="Arial" w:cs="Arial"/>
                              <w:sz w:val="28"/>
                              <w:szCs w:val="32"/>
                              <w:lang w:val="en-US"/>
                            </w:rPr>
                          </w:pPr>
                          <w:r>
                            <w:rPr>
                              <w:b/>
                              <w:sz w:val="32"/>
                              <w:szCs w:val="32"/>
                              <w:lang w:val="en-US"/>
                            </w:rPr>
                            <w:t>HM</w:t>
                          </w:r>
                          <w:r w:rsidR="007A477F">
                            <w:rPr>
                              <w:b/>
                              <w:sz w:val="32"/>
                              <w:szCs w:val="32"/>
                              <w:lang w:val="en-US"/>
                            </w:rPr>
                            <w:t>-POL-11 Elect</w:t>
                          </w:r>
                          <w:r w:rsidR="00C649A7">
                            <w:rPr>
                              <w:b/>
                              <w:sz w:val="32"/>
                              <w:szCs w:val="32"/>
                              <w:lang w:val="en-US"/>
                            </w:rPr>
                            <w:t xml:space="preserve">rical Safety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42B0" id="_x0000_t202" coordsize="21600,21600" o:spt="202" path="m,l,21600r21600,l21600,xe">
              <v:stroke joinstyle="miter"/>
              <v:path gradientshapeok="t" o:connecttype="rect"/>
            </v:shapetype>
            <v:shape id="Text Box 19" o:spid="_x0000_s1026" type="#_x0000_t202" style="position:absolute;left:0;text-align:left;margin-left:0;margin-top:57.7pt;width:593.25pt;height:2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" filled="f" fillcolor="#d0ca73" stroked="f">
              <v:fill opacity="0"/>
              <v:textbox>
                <w:txbxContent>
                  <w:p w14:paraId="4CF52B50" w14:textId="466C3D3C" w:rsidR="00624C02" w:rsidRPr="00882508" w:rsidRDefault="0033411F" w:rsidP="007F1F0F">
                    <w:pPr>
                      <w:jc w:val="center"/>
                      <w:rPr>
                        <w:rFonts w:ascii="Arial" w:hAnsi="Arial" w:cs="Arial"/>
                        <w:sz w:val="28"/>
                        <w:szCs w:val="32"/>
                        <w:lang w:val="en-US"/>
                      </w:rPr>
                    </w:pPr>
                    <w:r>
                      <w:rPr>
                        <w:b/>
                        <w:sz w:val="32"/>
                        <w:szCs w:val="32"/>
                        <w:lang w:val="en-US"/>
                      </w:rPr>
                      <w:t>HM</w:t>
                    </w:r>
                    <w:r w:rsidR="007A477F">
                      <w:rPr>
                        <w:b/>
                        <w:sz w:val="32"/>
                        <w:szCs w:val="32"/>
                        <w:lang w:val="en-US"/>
                      </w:rPr>
                      <w:t>-POL-11 Elect</w:t>
                    </w:r>
                    <w:r w:rsidR="00C649A7">
                      <w:rPr>
                        <w:b/>
                        <w:sz w:val="32"/>
                        <w:szCs w:val="32"/>
                        <w:lang w:val="en-US"/>
                      </w:rPr>
                      <w:t xml:space="preserve">rical Safety Policy </w:t>
                    </w:r>
                  </w:p>
                </w:txbxContent>
              </v:textbox>
              <w10:wrap anchorx="page"/>
            </v:shape>
          </w:pict>
        </mc:Fallback>
      </mc:AlternateContent>
    </w:r>
    <w:r w:rsidR="0094221A">
      <w:rPr>
        <w:noProof/>
      </w:rPr>
      <mc:AlternateContent>
        <mc:Choice Requires="wps">
          <w:drawing>
            <wp:anchor distT="0" distB="0" distL="114300" distR="114300" simplePos="0" relativeHeight="251664384" behindDoc="0" locked="0" layoutInCell="1" allowOverlap="1" wp14:anchorId="012FC126" wp14:editId="08DDD1E4">
              <wp:simplePos x="0" y="0"/>
              <wp:positionH relativeFrom="column">
                <wp:posOffset>-700026</wp:posOffset>
              </wp:positionH>
              <wp:positionV relativeFrom="paragraph">
                <wp:posOffset>-260474</wp:posOffset>
              </wp:positionV>
              <wp:extent cx="1828800" cy="571500"/>
              <wp:effectExtent l="0" t="63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EF11" w14:textId="69272B5C" w:rsidR="0094221A" w:rsidRPr="00047B73" w:rsidRDefault="008505F5" w:rsidP="0094221A">
                          <w:pPr>
                            <w:rPr>
                              <w:b/>
                              <w:sz w:val="20"/>
                              <w:szCs w:val="20"/>
                              <w:lang w:val="en-US"/>
                            </w:rPr>
                          </w:pPr>
                          <w:r>
                            <w:rPr>
                              <w:b/>
                              <w:sz w:val="20"/>
                              <w:szCs w:val="20"/>
                              <w:lang w:val="en-US"/>
                            </w:rPr>
                            <w:t xml:space="preserve">Housing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C126" id="Text Box 18" o:spid="_x0000_s1027" type="#_x0000_t202" style="position:absolute;left:0;text-align:left;margin-left:-55.1pt;margin-top:-20.5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" filled="f" fillcolor="#d0ca73" stroked="f">
              <v:fill opacity="0"/>
              <v:textbox>
                <w:txbxContent>
                  <w:p w14:paraId="5B9BEF11" w14:textId="69272B5C" w:rsidR="0094221A" w:rsidRPr="00047B73" w:rsidRDefault="008505F5" w:rsidP="0094221A">
                    <w:pPr>
                      <w:rPr>
                        <w:b/>
                        <w:sz w:val="20"/>
                        <w:szCs w:val="20"/>
                        <w:lang w:val="en-US"/>
                      </w:rPr>
                    </w:pPr>
                    <w:r>
                      <w:rPr>
                        <w:b/>
                        <w:sz w:val="20"/>
                        <w:szCs w:val="20"/>
                        <w:lang w:val="en-US"/>
                      </w:rPr>
                      <w:t xml:space="preserve">Housing </w:t>
                    </w:r>
                  </w:p>
                </w:txbxContent>
              </v:textbox>
            </v:shape>
          </w:pict>
        </mc:Fallback>
      </mc:AlternateContent>
    </w:r>
    <w:r w:rsidR="00624C02">
      <w:rPr>
        <w:noProof/>
      </w:rPr>
      <mc:AlternateContent>
        <mc:Choice Requires="wps">
          <w:drawing>
            <wp:anchor distT="0" distB="0" distL="114300" distR="114300" simplePos="0" relativeHeight="251655168" behindDoc="0" locked="0" layoutInCell="1" allowOverlap="1" wp14:anchorId="604B577F" wp14:editId="53029C7E">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A13"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77F" id="Text Box 17" o:spid="_x0000_s1028" type="#_x0000_t202" style="position:absolute;left:0;text-align:left;margin-left:-64.55pt;margin-top:11.65pt;width:197.2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5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TEL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BpoPc55AEAAKgDAAAOAAAAAAAAAAAAAAAAAC4CAABkcnMvZTJvRG9jLnhtbFBL&#10;AQItABQABgAIAAAAIQAp+ATk4AAAAAoBAAAPAAAAAAAAAAAAAAAAAD4EAABkcnMvZG93bnJldi54&#10;bWxQSwUGAAAAAAQABADzAAAASwUAAAAA&#10;" filled="f" fillcolor="#d0ca73" stroked="f">
              <v:fill opacity="0"/>
              <v:textbox>
                <w:txbxContent>
                  <w:p w14:paraId="1DBB7A13" w14:textId="77777777" w:rsidR="00624C02" w:rsidRPr="008C169E" w:rsidRDefault="00624C02" w:rsidP="00F51754">
                    <w:pPr>
                      <w:rPr>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66" w:hanging="232"/>
      </w:pPr>
      <w:rPr>
        <w:b w:val="0"/>
        <w:bCs w:val="0"/>
        <w:w w:val="93"/>
      </w:rPr>
    </w:lvl>
    <w:lvl w:ilvl="1">
      <w:numFmt w:val="bullet"/>
      <w:lvlText w:val="•"/>
      <w:lvlJc w:val="left"/>
      <w:pPr>
        <w:ind w:left="740" w:hanging="232"/>
      </w:pPr>
    </w:lvl>
    <w:lvl w:ilvl="2">
      <w:numFmt w:val="bullet"/>
      <w:lvlText w:val="•"/>
      <w:lvlJc w:val="left"/>
      <w:pPr>
        <w:ind w:left="1754" w:hanging="232"/>
      </w:pPr>
    </w:lvl>
    <w:lvl w:ilvl="3">
      <w:numFmt w:val="bullet"/>
      <w:lvlText w:val="•"/>
      <w:lvlJc w:val="left"/>
      <w:pPr>
        <w:ind w:left="2768" w:hanging="232"/>
      </w:pPr>
    </w:lvl>
    <w:lvl w:ilvl="4">
      <w:numFmt w:val="bullet"/>
      <w:lvlText w:val="•"/>
      <w:lvlJc w:val="left"/>
      <w:pPr>
        <w:ind w:left="3782" w:hanging="232"/>
      </w:pPr>
    </w:lvl>
    <w:lvl w:ilvl="5">
      <w:numFmt w:val="bullet"/>
      <w:lvlText w:val="•"/>
      <w:lvlJc w:val="left"/>
      <w:pPr>
        <w:ind w:left="4796" w:hanging="232"/>
      </w:pPr>
    </w:lvl>
    <w:lvl w:ilvl="6">
      <w:numFmt w:val="bullet"/>
      <w:lvlText w:val="•"/>
      <w:lvlJc w:val="left"/>
      <w:pPr>
        <w:ind w:left="5810" w:hanging="232"/>
      </w:pPr>
    </w:lvl>
    <w:lvl w:ilvl="7">
      <w:numFmt w:val="bullet"/>
      <w:lvlText w:val="•"/>
      <w:lvlJc w:val="left"/>
      <w:pPr>
        <w:ind w:left="6825" w:hanging="232"/>
      </w:pPr>
    </w:lvl>
    <w:lvl w:ilvl="8">
      <w:numFmt w:val="bullet"/>
      <w:lvlText w:val="•"/>
      <w:lvlJc w:val="left"/>
      <w:pPr>
        <w:ind w:left="7839" w:hanging="232"/>
      </w:pPr>
    </w:lvl>
  </w:abstractNum>
  <w:abstractNum w:abstractNumId="1" w15:restartNumberingAfterBreak="0">
    <w:nsid w:val="005B4B86"/>
    <w:multiLevelType w:val="multilevel"/>
    <w:tmpl w:val="5498D5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 w15:restartNumberingAfterBreak="0">
    <w:nsid w:val="00D65127"/>
    <w:multiLevelType w:val="multilevel"/>
    <w:tmpl w:val="3C18D5A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0F8657D"/>
    <w:multiLevelType w:val="hybridMultilevel"/>
    <w:tmpl w:val="3DD81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2F1438"/>
    <w:multiLevelType w:val="hybridMultilevel"/>
    <w:tmpl w:val="A6AEFC2E"/>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3B3F21"/>
    <w:multiLevelType w:val="hybridMultilevel"/>
    <w:tmpl w:val="25AC9D46"/>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3D82DFF"/>
    <w:multiLevelType w:val="hybridMultilevel"/>
    <w:tmpl w:val="B4A46F96"/>
    <w:lvl w:ilvl="0" w:tplc="3D66E55A">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7" w15:restartNumberingAfterBreak="0">
    <w:nsid w:val="03EB79D2"/>
    <w:multiLevelType w:val="hybridMultilevel"/>
    <w:tmpl w:val="6DA825C8"/>
    <w:lvl w:ilvl="0" w:tplc="3D66E55A">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0456134B"/>
    <w:multiLevelType w:val="hybridMultilevel"/>
    <w:tmpl w:val="AC7EF27C"/>
    <w:lvl w:ilvl="0" w:tplc="3230C0D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C34C3B"/>
    <w:multiLevelType w:val="hybridMultilevel"/>
    <w:tmpl w:val="8B688F5E"/>
    <w:lvl w:ilvl="0" w:tplc="2662EA8A">
      <w:start w:val="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E42C68"/>
    <w:multiLevelType w:val="hybridMultilevel"/>
    <w:tmpl w:val="BA9A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182E79"/>
    <w:multiLevelType w:val="hybridMultilevel"/>
    <w:tmpl w:val="2EC6DDE0"/>
    <w:lvl w:ilvl="0" w:tplc="19AC4D4C">
      <w:start w:val="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892D13"/>
    <w:multiLevelType w:val="hybridMultilevel"/>
    <w:tmpl w:val="CFAA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FC2A32"/>
    <w:multiLevelType w:val="hybridMultilevel"/>
    <w:tmpl w:val="2AFC88CA"/>
    <w:lvl w:ilvl="0" w:tplc="5D0AB9F2">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4" w15:restartNumberingAfterBreak="0">
    <w:nsid w:val="0C320B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F90869"/>
    <w:multiLevelType w:val="multilevel"/>
    <w:tmpl w:val="2488EE30"/>
    <w:lvl w:ilvl="0">
      <w:start w:val="1"/>
      <w:numFmt w:val="bullet"/>
      <w:lvlText w:val=""/>
      <w:lvlJc w:val="left"/>
      <w:pPr>
        <w:ind w:left="1440" w:hanging="360"/>
      </w:pPr>
      <w:rPr>
        <w:rFonts w:ascii="Symbol" w:hAnsi="Symbol" w:hint="default"/>
      </w:rPr>
    </w:lvl>
    <w:lvl w:ilvl="1">
      <w:start w:val="1"/>
      <w:numFmt w:val="upperRoman"/>
      <w:lvlText w:val="%2."/>
      <w:lvlJc w:val="righ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16" w15:restartNumberingAfterBreak="0">
    <w:nsid w:val="12FB4DCF"/>
    <w:multiLevelType w:val="multilevel"/>
    <w:tmpl w:val="6F14CB90"/>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9D07868"/>
    <w:multiLevelType w:val="hybridMultilevel"/>
    <w:tmpl w:val="9C6660A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1A184A8C"/>
    <w:multiLevelType w:val="hybridMultilevel"/>
    <w:tmpl w:val="4362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D17185"/>
    <w:multiLevelType w:val="hybridMultilevel"/>
    <w:tmpl w:val="A0A462F0"/>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A81F6E"/>
    <w:multiLevelType w:val="hybridMultilevel"/>
    <w:tmpl w:val="F6E8BAA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801767"/>
    <w:multiLevelType w:val="hybridMultilevel"/>
    <w:tmpl w:val="193EBC0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1C8D160C"/>
    <w:multiLevelType w:val="hybridMultilevel"/>
    <w:tmpl w:val="F9446082"/>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CF066EA"/>
    <w:multiLevelType w:val="hybridMultilevel"/>
    <w:tmpl w:val="CDE0915E"/>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147988"/>
    <w:multiLevelType w:val="hybridMultilevel"/>
    <w:tmpl w:val="CCCC6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55140E"/>
    <w:multiLevelType w:val="hybridMultilevel"/>
    <w:tmpl w:val="0180CFB6"/>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6" w15:restartNumberingAfterBreak="0">
    <w:nsid w:val="22CC12B6"/>
    <w:multiLevelType w:val="hybridMultilevel"/>
    <w:tmpl w:val="2340C4B6"/>
    <w:lvl w:ilvl="0" w:tplc="8236D1D0">
      <w:start w:val="1"/>
      <w:numFmt w:val="decimal"/>
      <w:lvlText w:val="%1."/>
      <w:lvlJc w:val="left"/>
      <w:pPr>
        <w:ind w:left="644" w:hanging="360"/>
      </w:pPr>
      <w:rPr>
        <w:rFonts w:ascii="Arial" w:hAnsi="Arial" w:cs="Arial" w:hint="default"/>
        <w:b/>
        <w:bCs w:val="0"/>
        <w:sz w:val="28"/>
        <w:szCs w:val="2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23A352FB"/>
    <w:multiLevelType w:val="hybridMultilevel"/>
    <w:tmpl w:val="64AA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760D6C"/>
    <w:multiLevelType w:val="hybridMultilevel"/>
    <w:tmpl w:val="5718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4868D7"/>
    <w:multiLevelType w:val="multilevel"/>
    <w:tmpl w:val="12C44C68"/>
    <w:lvl w:ilvl="0">
      <w:start w:val="2"/>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C143437"/>
    <w:multiLevelType w:val="hybridMultilevel"/>
    <w:tmpl w:val="C8EA414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FB309D"/>
    <w:multiLevelType w:val="hybridMultilevel"/>
    <w:tmpl w:val="D11802F6"/>
    <w:lvl w:ilvl="0" w:tplc="19AC4D4C">
      <w:start w:val="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383003"/>
    <w:multiLevelType w:val="multilevel"/>
    <w:tmpl w:val="2A52ED44"/>
    <w:lvl w:ilvl="0">
      <w:start w:val="1"/>
      <w:numFmt w:val="lowerRoman"/>
      <w:lvlText w:val="%1."/>
      <w:lvlJc w:val="right"/>
      <w:pPr>
        <w:ind w:left="1440" w:hanging="360"/>
      </w:pPr>
      <w:rPr>
        <w:rFonts w:hint="default"/>
      </w:rPr>
    </w:lvl>
    <w:lvl w:ilvl="1">
      <w:start w:val="1"/>
      <w:numFmt w:val="upperRoman"/>
      <w:lvlText w:val="%2."/>
      <w:lvlJc w:val="righ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33" w15:restartNumberingAfterBreak="0">
    <w:nsid w:val="376848EA"/>
    <w:multiLevelType w:val="hybridMultilevel"/>
    <w:tmpl w:val="61C2B9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97C7BE6"/>
    <w:multiLevelType w:val="hybridMultilevel"/>
    <w:tmpl w:val="02C0DAF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35" w15:restartNumberingAfterBreak="0">
    <w:nsid w:val="3AE349EC"/>
    <w:multiLevelType w:val="hybridMultilevel"/>
    <w:tmpl w:val="2A1237EA"/>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DA49C2"/>
    <w:multiLevelType w:val="multilevel"/>
    <w:tmpl w:val="92763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1658F0"/>
    <w:multiLevelType w:val="hybridMultilevel"/>
    <w:tmpl w:val="5BA2A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07711D"/>
    <w:multiLevelType w:val="hybridMultilevel"/>
    <w:tmpl w:val="721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2C7633"/>
    <w:multiLevelType w:val="hybridMultilevel"/>
    <w:tmpl w:val="C29ECE90"/>
    <w:lvl w:ilvl="0" w:tplc="17EE7360">
      <w:start w:val="1"/>
      <w:numFmt w:val="lowerRoman"/>
      <w:lvlText w:val="%1."/>
      <w:lvlJc w:val="center"/>
      <w:pPr>
        <w:ind w:left="1495"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F7C2B10"/>
    <w:multiLevelType w:val="multilevel"/>
    <w:tmpl w:val="2488EE30"/>
    <w:lvl w:ilvl="0">
      <w:start w:val="1"/>
      <w:numFmt w:val="bullet"/>
      <w:lvlText w:val=""/>
      <w:lvlJc w:val="left"/>
      <w:pPr>
        <w:ind w:left="720" w:hanging="360"/>
      </w:pPr>
      <w:rPr>
        <w:rFonts w:ascii="Symbol" w:hAnsi="Symbol" w:hint="default"/>
      </w:rPr>
    </w:lvl>
    <w:lvl w:ilvl="1">
      <w:start w:val="1"/>
      <w:numFmt w:val="upperRoman"/>
      <w:lvlText w:val="%2."/>
      <w:lvlJc w:val="righ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1" w15:restartNumberingAfterBreak="0">
    <w:nsid w:val="3FB00FB1"/>
    <w:multiLevelType w:val="hybridMultilevel"/>
    <w:tmpl w:val="79286BE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08A2937"/>
    <w:multiLevelType w:val="hybridMultilevel"/>
    <w:tmpl w:val="6052B4AE"/>
    <w:lvl w:ilvl="0" w:tplc="2662EA8A">
      <w:start w:val="9"/>
      <w:numFmt w:val="bullet"/>
      <w:lvlText w:val="-"/>
      <w:lvlJc w:val="left"/>
      <w:pPr>
        <w:ind w:left="1154" w:hanging="360"/>
      </w:pPr>
      <w:rPr>
        <w:rFonts w:ascii="Arial" w:eastAsia="Calibri" w:hAnsi="Arial" w:cs="Aria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3" w15:restartNumberingAfterBreak="0">
    <w:nsid w:val="41CB4008"/>
    <w:multiLevelType w:val="hybridMultilevel"/>
    <w:tmpl w:val="A7E82142"/>
    <w:lvl w:ilvl="0" w:tplc="08090001">
      <w:start w:val="1"/>
      <w:numFmt w:val="bullet"/>
      <w:lvlText w:val=""/>
      <w:lvlJc w:val="left"/>
      <w:pPr>
        <w:ind w:left="1495"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3DD256A"/>
    <w:multiLevelType w:val="hybridMultilevel"/>
    <w:tmpl w:val="F46C6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9DE7F40"/>
    <w:multiLevelType w:val="hybridMultilevel"/>
    <w:tmpl w:val="2FAA16A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FA17A3"/>
    <w:multiLevelType w:val="hybridMultilevel"/>
    <w:tmpl w:val="89F03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D9222B6"/>
    <w:multiLevelType w:val="hybridMultilevel"/>
    <w:tmpl w:val="536C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671D15"/>
    <w:multiLevelType w:val="hybridMultilevel"/>
    <w:tmpl w:val="2340C4B6"/>
    <w:lvl w:ilvl="0" w:tplc="FFFFFFFF">
      <w:start w:val="1"/>
      <w:numFmt w:val="decimal"/>
      <w:lvlText w:val="%1."/>
      <w:lvlJc w:val="left"/>
      <w:pPr>
        <w:ind w:left="644" w:hanging="360"/>
      </w:pPr>
      <w:rPr>
        <w:rFonts w:ascii="Arial" w:hAnsi="Arial" w:cs="Arial" w:hint="default"/>
        <w:b/>
        <w:bCs w:val="0"/>
        <w:sz w:val="28"/>
        <w:szCs w:val="2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4F357457"/>
    <w:multiLevelType w:val="hybridMultilevel"/>
    <w:tmpl w:val="EE724258"/>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0" w15:restartNumberingAfterBreak="0">
    <w:nsid w:val="50BD264F"/>
    <w:multiLevelType w:val="hybridMultilevel"/>
    <w:tmpl w:val="DF02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F50865"/>
    <w:multiLevelType w:val="hybridMultilevel"/>
    <w:tmpl w:val="DF705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A143CB"/>
    <w:multiLevelType w:val="hybridMultilevel"/>
    <w:tmpl w:val="F6DE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6E41D4"/>
    <w:multiLevelType w:val="hybridMultilevel"/>
    <w:tmpl w:val="2534894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5727490B"/>
    <w:multiLevelType w:val="hybridMultilevel"/>
    <w:tmpl w:val="EA10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3862AF"/>
    <w:multiLevelType w:val="multilevel"/>
    <w:tmpl w:val="1FEE5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881D3A"/>
    <w:multiLevelType w:val="hybridMultilevel"/>
    <w:tmpl w:val="BC1886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5FC14239"/>
    <w:multiLevelType w:val="multilevel"/>
    <w:tmpl w:val="2488EE30"/>
    <w:lvl w:ilvl="0">
      <w:start w:val="1"/>
      <w:numFmt w:val="bullet"/>
      <w:lvlText w:val=""/>
      <w:lvlJc w:val="left"/>
      <w:pPr>
        <w:ind w:left="720" w:hanging="360"/>
      </w:pPr>
      <w:rPr>
        <w:rFonts w:ascii="Symbol" w:hAnsi="Symbol" w:hint="default"/>
      </w:rPr>
    </w:lvl>
    <w:lvl w:ilvl="1">
      <w:start w:val="1"/>
      <w:numFmt w:val="upperRoman"/>
      <w:lvlText w:val="%2."/>
      <w:lvlJc w:val="righ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8" w15:restartNumberingAfterBreak="0">
    <w:nsid w:val="605C70AF"/>
    <w:multiLevelType w:val="hybridMultilevel"/>
    <w:tmpl w:val="78909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608922B5"/>
    <w:multiLevelType w:val="hybridMultilevel"/>
    <w:tmpl w:val="6882A174"/>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1F54082"/>
    <w:multiLevelType w:val="hybridMultilevel"/>
    <w:tmpl w:val="D532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1834C3"/>
    <w:multiLevelType w:val="hybridMultilevel"/>
    <w:tmpl w:val="C16CE32A"/>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64CF1CA2"/>
    <w:multiLevelType w:val="hybridMultilevel"/>
    <w:tmpl w:val="CCBE4430"/>
    <w:lvl w:ilvl="0" w:tplc="0809000F">
      <w:start w:val="1"/>
      <w:numFmt w:val="decimal"/>
      <w:lvlText w:val="%1."/>
      <w:lvlJc w:val="left"/>
      <w:pPr>
        <w:ind w:left="435" w:hanging="360"/>
      </w:p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63" w15:restartNumberingAfterBreak="0">
    <w:nsid w:val="66D24EF8"/>
    <w:multiLevelType w:val="hybridMultilevel"/>
    <w:tmpl w:val="C6F07D5C"/>
    <w:lvl w:ilvl="0" w:tplc="6644A8EA">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92213EA"/>
    <w:multiLevelType w:val="hybridMultilevel"/>
    <w:tmpl w:val="82789F76"/>
    <w:lvl w:ilvl="0" w:tplc="5D783CAE">
      <w:start w:val="1"/>
      <w:numFmt w:val="decimal"/>
      <w:lvlText w:val="%1."/>
      <w:lvlJc w:val="left"/>
      <w:pPr>
        <w:ind w:left="643"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AC60BE7"/>
    <w:multiLevelType w:val="multilevel"/>
    <w:tmpl w:val="2488EE30"/>
    <w:lvl w:ilvl="0">
      <w:start w:val="1"/>
      <w:numFmt w:val="bullet"/>
      <w:lvlText w:val=""/>
      <w:lvlJc w:val="left"/>
      <w:pPr>
        <w:ind w:left="720" w:hanging="360"/>
      </w:pPr>
      <w:rPr>
        <w:rFonts w:ascii="Symbol" w:hAnsi="Symbol" w:hint="default"/>
      </w:rPr>
    </w:lvl>
    <w:lvl w:ilvl="1">
      <w:start w:val="1"/>
      <w:numFmt w:val="upperRoman"/>
      <w:lvlText w:val="%2."/>
      <w:lvlJc w:val="righ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6" w15:restartNumberingAfterBreak="0">
    <w:nsid w:val="6CF0104D"/>
    <w:multiLevelType w:val="hybridMultilevel"/>
    <w:tmpl w:val="F94C80CE"/>
    <w:lvl w:ilvl="0" w:tplc="BB5E984C">
      <w:numFmt w:val="bullet"/>
      <w:lvlText w:val="•"/>
      <w:lvlJc w:val="left"/>
      <w:pPr>
        <w:ind w:left="2160" w:hanging="360"/>
      </w:pPr>
      <w:rPr>
        <w:rFonts w:ascii="Verdana" w:eastAsiaTheme="minorEastAsia" w:hAnsi="Verdana" w:cs="Tahoma"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7" w15:restartNumberingAfterBreak="0">
    <w:nsid w:val="6EC13B48"/>
    <w:multiLevelType w:val="hybridMultilevel"/>
    <w:tmpl w:val="A57C1EDA"/>
    <w:lvl w:ilvl="0" w:tplc="0406C64C">
      <w:start w:val="1"/>
      <w:numFmt w:val="bullet"/>
      <w:lvlText w:val=""/>
      <w:lvlJc w:val="left"/>
      <w:pPr>
        <w:ind w:left="720" w:hanging="360"/>
      </w:pPr>
      <w:rPr>
        <w:rFonts w:ascii="Symbol" w:hAnsi="Symbol" w:hint="default"/>
      </w:rPr>
    </w:lvl>
    <w:lvl w:ilvl="1" w:tplc="0DFA742E">
      <w:start w:val="1"/>
      <w:numFmt w:val="bullet"/>
      <w:lvlText w:val="o"/>
      <w:lvlJc w:val="left"/>
      <w:pPr>
        <w:ind w:left="1440" w:hanging="360"/>
      </w:pPr>
      <w:rPr>
        <w:rFonts w:ascii="Courier New" w:hAnsi="Courier New" w:hint="default"/>
      </w:rPr>
    </w:lvl>
    <w:lvl w:ilvl="2" w:tplc="72B4E684">
      <w:start w:val="1"/>
      <w:numFmt w:val="bullet"/>
      <w:lvlText w:val=""/>
      <w:lvlJc w:val="left"/>
      <w:pPr>
        <w:ind w:left="2160" w:hanging="360"/>
      </w:pPr>
      <w:rPr>
        <w:rFonts w:ascii="Wingdings" w:hAnsi="Wingdings" w:hint="default"/>
      </w:rPr>
    </w:lvl>
    <w:lvl w:ilvl="3" w:tplc="D47C4D64">
      <w:start w:val="1"/>
      <w:numFmt w:val="bullet"/>
      <w:lvlText w:val=""/>
      <w:lvlJc w:val="left"/>
      <w:pPr>
        <w:ind w:left="2880" w:hanging="360"/>
      </w:pPr>
      <w:rPr>
        <w:rFonts w:ascii="Symbol" w:hAnsi="Symbol" w:hint="default"/>
      </w:rPr>
    </w:lvl>
    <w:lvl w:ilvl="4" w:tplc="73F4BD8A">
      <w:start w:val="1"/>
      <w:numFmt w:val="bullet"/>
      <w:lvlText w:val="o"/>
      <w:lvlJc w:val="left"/>
      <w:pPr>
        <w:ind w:left="3600" w:hanging="360"/>
      </w:pPr>
      <w:rPr>
        <w:rFonts w:ascii="Courier New" w:hAnsi="Courier New" w:hint="default"/>
      </w:rPr>
    </w:lvl>
    <w:lvl w:ilvl="5" w:tplc="C69E3F66">
      <w:start w:val="1"/>
      <w:numFmt w:val="bullet"/>
      <w:lvlText w:val=""/>
      <w:lvlJc w:val="left"/>
      <w:pPr>
        <w:ind w:left="4320" w:hanging="360"/>
      </w:pPr>
      <w:rPr>
        <w:rFonts w:ascii="Wingdings" w:hAnsi="Wingdings" w:hint="default"/>
      </w:rPr>
    </w:lvl>
    <w:lvl w:ilvl="6" w:tplc="B5007772">
      <w:start w:val="1"/>
      <w:numFmt w:val="bullet"/>
      <w:lvlText w:val=""/>
      <w:lvlJc w:val="left"/>
      <w:pPr>
        <w:ind w:left="5040" w:hanging="360"/>
      </w:pPr>
      <w:rPr>
        <w:rFonts w:ascii="Symbol" w:hAnsi="Symbol" w:hint="default"/>
      </w:rPr>
    </w:lvl>
    <w:lvl w:ilvl="7" w:tplc="F1A0477C">
      <w:start w:val="1"/>
      <w:numFmt w:val="bullet"/>
      <w:lvlText w:val="o"/>
      <w:lvlJc w:val="left"/>
      <w:pPr>
        <w:ind w:left="5760" w:hanging="360"/>
      </w:pPr>
      <w:rPr>
        <w:rFonts w:ascii="Courier New" w:hAnsi="Courier New" w:hint="default"/>
      </w:rPr>
    </w:lvl>
    <w:lvl w:ilvl="8" w:tplc="E17839D8">
      <w:start w:val="1"/>
      <w:numFmt w:val="bullet"/>
      <w:lvlText w:val=""/>
      <w:lvlJc w:val="left"/>
      <w:pPr>
        <w:ind w:left="6480" w:hanging="360"/>
      </w:pPr>
      <w:rPr>
        <w:rFonts w:ascii="Wingdings" w:hAnsi="Wingdings" w:hint="default"/>
      </w:rPr>
    </w:lvl>
  </w:abstractNum>
  <w:abstractNum w:abstractNumId="68" w15:restartNumberingAfterBreak="0">
    <w:nsid w:val="70A2534A"/>
    <w:multiLevelType w:val="hybridMultilevel"/>
    <w:tmpl w:val="F3D27754"/>
    <w:lvl w:ilvl="0" w:tplc="372C118A">
      <w:numFmt w:val="bullet"/>
      <w:lvlText w:val="-"/>
      <w:lvlJc w:val="left"/>
      <w:pPr>
        <w:ind w:left="720" w:hanging="360"/>
      </w:pPr>
      <w:rPr>
        <w:rFonts w:ascii="Swis721 Lt BT" w:eastAsia="Times New Roman" w:hAnsi="Swis721 Lt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051752"/>
    <w:multiLevelType w:val="hybridMultilevel"/>
    <w:tmpl w:val="A5F40368"/>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36695B"/>
    <w:multiLevelType w:val="hybridMultilevel"/>
    <w:tmpl w:val="84E6F7E0"/>
    <w:lvl w:ilvl="0" w:tplc="37F64A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5A167CC"/>
    <w:multiLevelType w:val="hybridMultilevel"/>
    <w:tmpl w:val="BB4CF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865C62"/>
    <w:multiLevelType w:val="hybridMultilevel"/>
    <w:tmpl w:val="D18E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3D370B"/>
    <w:multiLevelType w:val="multilevel"/>
    <w:tmpl w:val="2488EE30"/>
    <w:lvl w:ilvl="0">
      <w:start w:val="1"/>
      <w:numFmt w:val="bullet"/>
      <w:lvlText w:val=""/>
      <w:lvlJc w:val="left"/>
      <w:pPr>
        <w:ind w:left="1440" w:hanging="360"/>
      </w:pPr>
      <w:rPr>
        <w:rFonts w:ascii="Symbol" w:hAnsi="Symbol" w:hint="default"/>
      </w:rPr>
    </w:lvl>
    <w:lvl w:ilvl="1">
      <w:start w:val="1"/>
      <w:numFmt w:val="upperRoman"/>
      <w:lvlText w:val="%2."/>
      <w:lvlJc w:val="righ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74" w15:restartNumberingAfterBreak="0">
    <w:nsid w:val="7B456B8B"/>
    <w:multiLevelType w:val="hybridMultilevel"/>
    <w:tmpl w:val="0ED2D120"/>
    <w:lvl w:ilvl="0" w:tplc="19AC4D4C">
      <w:start w:val="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EA0A2F"/>
    <w:multiLevelType w:val="hybridMultilevel"/>
    <w:tmpl w:val="B2CE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4D5F43"/>
    <w:multiLevelType w:val="hybridMultilevel"/>
    <w:tmpl w:val="A0B84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EF3170A"/>
    <w:multiLevelType w:val="multilevel"/>
    <w:tmpl w:val="10585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831794">
    <w:abstractNumId w:val="70"/>
  </w:num>
  <w:num w:numId="2" w16cid:durableId="1320889883">
    <w:abstractNumId w:val="3"/>
  </w:num>
  <w:num w:numId="3" w16cid:durableId="1306469101">
    <w:abstractNumId w:val="5"/>
  </w:num>
  <w:num w:numId="4" w16cid:durableId="184367766">
    <w:abstractNumId w:val="68"/>
  </w:num>
  <w:num w:numId="5" w16cid:durableId="1343896609">
    <w:abstractNumId w:val="59"/>
  </w:num>
  <w:num w:numId="6" w16cid:durableId="1908681785">
    <w:abstractNumId w:val="1"/>
  </w:num>
  <w:num w:numId="7" w16cid:durableId="528493178">
    <w:abstractNumId w:val="51"/>
  </w:num>
  <w:num w:numId="8" w16cid:durableId="300383289">
    <w:abstractNumId w:val="7"/>
  </w:num>
  <w:num w:numId="9" w16cid:durableId="1947032811">
    <w:abstractNumId w:val="25"/>
  </w:num>
  <w:num w:numId="10" w16cid:durableId="2086566881">
    <w:abstractNumId w:val="21"/>
  </w:num>
  <w:num w:numId="11" w16cid:durableId="426973616">
    <w:abstractNumId w:val="13"/>
  </w:num>
  <w:num w:numId="12" w16cid:durableId="1240208799">
    <w:abstractNumId w:val="34"/>
  </w:num>
  <w:num w:numId="13" w16cid:durableId="968778887">
    <w:abstractNumId w:val="6"/>
  </w:num>
  <w:num w:numId="14" w16cid:durableId="818617952">
    <w:abstractNumId w:val="23"/>
  </w:num>
  <w:num w:numId="15" w16cid:durableId="1044866891">
    <w:abstractNumId w:val="22"/>
  </w:num>
  <w:num w:numId="16" w16cid:durableId="849640271">
    <w:abstractNumId w:val="49"/>
  </w:num>
  <w:num w:numId="17" w16cid:durableId="1688562835">
    <w:abstractNumId w:val="42"/>
  </w:num>
  <w:num w:numId="18" w16cid:durableId="736250709">
    <w:abstractNumId w:val="9"/>
  </w:num>
  <w:num w:numId="19" w16cid:durableId="681782015">
    <w:abstractNumId w:val="30"/>
  </w:num>
  <w:num w:numId="20" w16cid:durableId="1212570972">
    <w:abstractNumId w:val="29"/>
  </w:num>
  <w:num w:numId="21" w16cid:durableId="1342470375">
    <w:abstractNumId w:val="8"/>
  </w:num>
  <w:num w:numId="22" w16cid:durableId="1157187331">
    <w:abstractNumId w:val="4"/>
  </w:num>
  <w:num w:numId="23" w16cid:durableId="1178422641">
    <w:abstractNumId w:val="19"/>
  </w:num>
  <w:num w:numId="24" w16cid:durableId="138545788">
    <w:abstractNumId w:val="69"/>
  </w:num>
  <w:num w:numId="25" w16cid:durableId="1924728266">
    <w:abstractNumId w:val="35"/>
  </w:num>
  <w:num w:numId="26" w16cid:durableId="19666292">
    <w:abstractNumId w:val="45"/>
  </w:num>
  <w:num w:numId="27" w16cid:durableId="396362697">
    <w:abstractNumId w:val="62"/>
  </w:num>
  <w:num w:numId="28" w16cid:durableId="1863324133">
    <w:abstractNumId w:val="24"/>
  </w:num>
  <w:num w:numId="29" w16cid:durableId="1445923178">
    <w:abstractNumId w:val="46"/>
  </w:num>
  <w:num w:numId="30" w16cid:durableId="1075473175">
    <w:abstractNumId w:val="76"/>
  </w:num>
  <w:num w:numId="31" w16cid:durableId="2006011802">
    <w:abstractNumId w:val="72"/>
  </w:num>
  <w:num w:numId="32" w16cid:durableId="1741363155">
    <w:abstractNumId w:val="63"/>
  </w:num>
  <w:num w:numId="33" w16cid:durableId="487981759">
    <w:abstractNumId w:val="12"/>
  </w:num>
  <w:num w:numId="34" w16cid:durableId="1264192931">
    <w:abstractNumId w:val="58"/>
  </w:num>
  <w:num w:numId="35" w16cid:durableId="1187408400">
    <w:abstractNumId w:val="37"/>
  </w:num>
  <w:num w:numId="36" w16cid:durableId="1792090182">
    <w:abstractNumId w:val="54"/>
  </w:num>
  <w:num w:numId="37" w16cid:durableId="574123425">
    <w:abstractNumId w:val="52"/>
  </w:num>
  <w:num w:numId="38" w16cid:durableId="1039088116">
    <w:abstractNumId w:val="10"/>
  </w:num>
  <w:num w:numId="39" w16cid:durableId="1773893997">
    <w:abstractNumId w:val="50"/>
  </w:num>
  <w:num w:numId="40" w16cid:durableId="287976636">
    <w:abstractNumId w:val="75"/>
  </w:num>
  <w:num w:numId="41" w16cid:durableId="1701322546">
    <w:abstractNumId w:val="27"/>
  </w:num>
  <w:num w:numId="42" w16cid:durableId="1653868960">
    <w:abstractNumId w:val="26"/>
  </w:num>
  <w:num w:numId="43" w16cid:durableId="2005934703">
    <w:abstractNumId w:val="44"/>
  </w:num>
  <w:num w:numId="44" w16cid:durableId="1353603970">
    <w:abstractNumId w:val="71"/>
  </w:num>
  <w:num w:numId="45" w16cid:durableId="1962376044">
    <w:abstractNumId w:val="28"/>
  </w:num>
  <w:num w:numId="46" w16cid:durableId="928345835">
    <w:abstractNumId w:val="31"/>
  </w:num>
  <w:num w:numId="47" w16cid:durableId="2125688165">
    <w:abstractNumId w:val="74"/>
  </w:num>
  <w:num w:numId="48" w16cid:durableId="665978199">
    <w:abstractNumId w:val="11"/>
  </w:num>
  <w:num w:numId="49" w16cid:durableId="1415083249">
    <w:abstractNumId w:val="48"/>
  </w:num>
  <w:num w:numId="50" w16cid:durableId="89470270">
    <w:abstractNumId w:val="14"/>
  </w:num>
  <w:num w:numId="51" w16cid:durableId="180704535">
    <w:abstractNumId w:val="2"/>
  </w:num>
  <w:num w:numId="52" w16cid:durableId="1379892595">
    <w:abstractNumId w:val="16"/>
  </w:num>
  <w:num w:numId="53" w16cid:durableId="955017790">
    <w:abstractNumId w:val="61"/>
  </w:num>
  <w:num w:numId="54" w16cid:durableId="1475374513">
    <w:abstractNumId w:val="32"/>
  </w:num>
  <w:num w:numId="55" w16cid:durableId="945505074">
    <w:abstractNumId w:val="73"/>
  </w:num>
  <w:num w:numId="56" w16cid:durableId="1901213427">
    <w:abstractNumId w:val="15"/>
  </w:num>
  <w:num w:numId="57" w16cid:durableId="774446082">
    <w:abstractNumId w:val="17"/>
  </w:num>
  <w:num w:numId="58" w16cid:durableId="2034916806">
    <w:abstractNumId w:val="67"/>
  </w:num>
  <w:num w:numId="59" w16cid:durableId="516385853">
    <w:abstractNumId w:val="47"/>
  </w:num>
  <w:num w:numId="60" w16cid:durableId="1652828571">
    <w:abstractNumId w:val="41"/>
  </w:num>
  <w:num w:numId="61" w16cid:durableId="78018343">
    <w:abstractNumId w:val="53"/>
  </w:num>
  <w:num w:numId="62" w16cid:durableId="1491631551">
    <w:abstractNumId w:val="56"/>
  </w:num>
  <w:num w:numId="63" w16cid:durableId="1677342951">
    <w:abstractNumId w:val="39"/>
  </w:num>
  <w:num w:numId="64" w16cid:durableId="1847018627">
    <w:abstractNumId w:val="20"/>
  </w:num>
  <w:num w:numId="65" w16cid:durableId="1289160373">
    <w:abstractNumId w:val="65"/>
  </w:num>
  <w:num w:numId="66" w16cid:durableId="850802933">
    <w:abstractNumId w:val="66"/>
  </w:num>
  <w:num w:numId="67" w16cid:durableId="1987976816">
    <w:abstractNumId w:val="0"/>
  </w:num>
  <w:num w:numId="68" w16cid:durableId="807675064">
    <w:abstractNumId w:val="64"/>
  </w:num>
  <w:num w:numId="69" w16cid:durableId="1072628590">
    <w:abstractNumId w:val="43"/>
  </w:num>
  <w:num w:numId="70" w16cid:durableId="2143765728">
    <w:abstractNumId w:val="18"/>
  </w:num>
  <w:num w:numId="71" w16cid:durableId="1368414399">
    <w:abstractNumId w:val="60"/>
  </w:num>
  <w:num w:numId="72" w16cid:durableId="2117476495">
    <w:abstractNumId w:val="38"/>
  </w:num>
  <w:num w:numId="73" w16cid:durableId="1228803580">
    <w:abstractNumId w:val="77"/>
  </w:num>
  <w:num w:numId="74" w16cid:durableId="157159415">
    <w:abstractNumId w:val="36"/>
  </w:num>
  <w:num w:numId="75" w16cid:durableId="1559243100">
    <w:abstractNumId w:val="55"/>
  </w:num>
  <w:num w:numId="76" w16cid:durableId="2000770705">
    <w:abstractNumId w:val="33"/>
  </w:num>
  <w:num w:numId="77" w16cid:durableId="1233353276">
    <w:abstractNumId w:val="57"/>
  </w:num>
  <w:num w:numId="78" w16cid:durableId="1558470877">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wNjE1NjcBskyNLJV0lIJTi4sz8/NACgxrAZKel7ksAAAA"/>
  </w:docVars>
  <w:rsids>
    <w:rsidRoot w:val="003E4099"/>
    <w:rsid w:val="00005293"/>
    <w:rsid w:val="00005E20"/>
    <w:rsid w:val="0001035F"/>
    <w:rsid w:val="00013614"/>
    <w:rsid w:val="000172F8"/>
    <w:rsid w:val="00022669"/>
    <w:rsid w:val="000240D7"/>
    <w:rsid w:val="00027E26"/>
    <w:rsid w:val="0003278B"/>
    <w:rsid w:val="00037688"/>
    <w:rsid w:val="00044F9F"/>
    <w:rsid w:val="00046488"/>
    <w:rsid w:val="00047865"/>
    <w:rsid w:val="00047B73"/>
    <w:rsid w:val="00060AF4"/>
    <w:rsid w:val="00061CBA"/>
    <w:rsid w:val="00065292"/>
    <w:rsid w:val="00072493"/>
    <w:rsid w:val="00073CDE"/>
    <w:rsid w:val="0007662B"/>
    <w:rsid w:val="00094854"/>
    <w:rsid w:val="00095FF2"/>
    <w:rsid w:val="00096289"/>
    <w:rsid w:val="000B1A48"/>
    <w:rsid w:val="000B291D"/>
    <w:rsid w:val="000B61E9"/>
    <w:rsid w:val="000B7F6A"/>
    <w:rsid w:val="000F15A7"/>
    <w:rsid w:val="000F246B"/>
    <w:rsid w:val="000F2738"/>
    <w:rsid w:val="000F710F"/>
    <w:rsid w:val="00100AD2"/>
    <w:rsid w:val="00101AF4"/>
    <w:rsid w:val="00103DBC"/>
    <w:rsid w:val="00104699"/>
    <w:rsid w:val="00105F01"/>
    <w:rsid w:val="00120584"/>
    <w:rsid w:val="00122032"/>
    <w:rsid w:val="0012247D"/>
    <w:rsid w:val="001264D6"/>
    <w:rsid w:val="00126810"/>
    <w:rsid w:val="00127322"/>
    <w:rsid w:val="0013364B"/>
    <w:rsid w:val="00135A99"/>
    <w:rsid w:val="0015483E"/>
    <w:rsid w:val="001614DD"/>
    <w:rsid w:val="001618FF"/>
    <w:rsid w:val="001627BE"/>
    <w:rsid w:val="00170361"/>
    <w:rsid w:val="001722E0"/>
    <w:rsid w:val="00172931"/>
    <w:rsid w:val="00177BA8"/>
    <w:rsid w:val="001821C7"/>
    <w:rsid w:val="0018251C"/>
    <w:rsid w:val="001952F5"/>
    <w:rsid w:val="001964C6"/>
    <w:rsid w:val="00197667"/>
    <w:rsid w:val="001A4FCF"/>
    <w:rsid w:val="001B4B70"/>
    <w:rsid w:val="001B7A42"/>
    <w:rsid w:val="001D278E"/>
    <w:rsid w:val="001D467C"/>
    <w:rsid w:val="001D4EA8"/>
    <w:rsid w:val="001D58E0"/>
    <w:rsid w:val="001D5BCF"/>
    <w:rsid w:val="001E337E"/>
    <w:rsid w:val="001E3FB1"/>
    <w:rsid w:val="001E6A45"/>
    <w:rsid w:val="001F62FA"/>
    <w:rsid w:val="00202CA1"/>
    <w:rsid w:val="00202DD7"/>
    <w:rsid w:val="00216A98"/>
    <w:rsid w:val="00216F5C"/>
    <w:rsid w:val="00217A6F"/>
    <w:rsid w:val="002215E4"/>
    <w:rsid w:val="002236EF"/>
    <w:rsid w:val="00231A13"/>
    <w:rsid w:val="002335CE"/>
    <w:rsid w:val="0024067F"/>
    <w:rsid w:val="00241790"/>
    <w:rsid w:val="0024461A"/>
    <w:rsid w:val="002476B7"/>
    <w:rsid w:val="00247B94"/>
    <w:rsid w:val="00251D69"/>
    <w:rsid w:val="00257699"/>
    <w:rsid w:val="00261843"/>
    <w:rsid w:val="00262347"/>
    <w:rsid w:val="0026259F"/>
    <w:rsid w:val="00264BAD"/>
    <w:rsid w:val="00266B1D"/>
    <w:rsid w:val="002705C2"/>
    <w:rsid w:val="002805FF"/>
    <w:rsid w:val="00286BBC"/>
    <w:rsid w:val="0029538E"/>
    <w:rsid w:val="002A10F6"/>
    <w:rsid w:val="002A2D7F"/>
    <w:rsid w:val="002A5C62"/>
    <w:rsid w:val="002B78CD"/>
    <w:rsid w:val="002D1B6D"/>
    <w:rsid w:val="002D2592"/>
    <w:rsid w:val="002D3758"/>
    <w:rsid w:val="002D3F59"/>
    <w:rsid w:val="002E3144"/>
    <w:rsid w:val="002E7F2B"/>
    <w:rsid w:val="002F33B3"/>
    <w:rsid w:val="002F361D"/>
    <w:rsid w:val="002F6114"/>
    <w:rsid w:val="00300508"/>
    <w:rsid w:val="00310C04"/>
    <w:rsid w:val="00313B57"/>
    <w:rsid w:val="00313EEE"/>
    <w:rsid w:val="00320B40"/>
    <w:rsid w:val="003232FF"/>
    <w:rsid w:val="003247AE"/>
    <w:rsid w:val="00331981"/>
    <w:rsid w:val="00331D2E"/>
    <w:rsid w:val="003321FF"/>
    <w:rsid w:val="00333245"/>
    <w:rsid w:val="00333BE4"/>
    <w:rsid w:val="0033411F"/>
    <w:rsid w:val="00342B9C"/>
    <w:rsid w:val="003453DC"/>
    <w:rsid w:val="00347650"/>
    <w:rsid w:val="00355831"/>
    <w:rsid w:val="00357DEF"/>
    <w:rsid w:val="00364B71"/>
    <w:rsid w:val="00364E48"/>
    <w:rsid w:val="00367D50"/>
    <w:rsid w:val="00374A72"/>
    <w:rsid w:val="003803ED"/>
    <w:rsid w:val="0038148B"/>
    <w:rsid w:val="00383213"/>
    <w:rsid w:val="00390741"/>
    <w:rsid w:val="003A0D38"/>
    <w:rsid w:val="003A2116"/>
    <w:rsid w:val="003A3259"/>
    <w:rsid w:val="003B7FFB"/>
    <w:rsid w:val="003C4AE7"/>
    <w:rsid w:val="003C6956"/>
    <w:rsid w:val="003D5228"/>
    <w:rsid w:val="003D6863"/>
    <w:rsid w:val="003E29CC"/>
    <w:rsid w:val="003E4099"/>
    <w:rsid w:val="003F3F08"/>
    <w:rsid w:val="003F53F7"/>
    <w:rsid w:val="003F681C"/>
    <w:rsid w:val="003F78DF"/>
    <w:rsid w:val="0040017B"/>
    <w:rsid w:val="004238DE"/>
    <w:rsid w:val="00430D6D"/>
    <w:rsid w:val="00436D1E"/>
    <w:rsid w:val="0044266B"/>
    <w:rsid w:val="00443203"/>
    <w:rsid w:val="004513C7"/>
    <w:rsid w:val="00454C38"/>
    <w:rsid w:val="0045666A"/>
    <w:rsid w:val="00460113"/>
    <w:rsid w:val="00460748"/>
    <w:rsid w:val="0046176F"/>
    <w:rsid w:val="004619A9"/>
    <w:rsid w:val="0047226D"/>
    <w:rsid w:val="00472BD7"/>
    <w:rsid w:val="0048538F"/>
    <w:rsid w:val="00494037"/>
    <w:rsid w:val="004A3ECB"/>
    <w:rsid w:val="004A566C"/>
    <w:rsid w:val="004B0732"/>
    <w:rsid w:val="004B32FE"/>
    <w:rsid w:val="004B5C44"/>
    <w:rsid w:val="004B7233"/>
    <w:rsid w:val="004B7AD8"/>
    <w:rsid w:val="004B7E50"/>
    <w:rsid w:val="004D0FC8"/>
    <w:rsid w:val="004D1A65"/>
    <w:rsid w:val="004E2A92"/>
    <w:rsid w:val="004E2C13"/>
    <w:rsid w:val="004F59CD"/>
    <w:rsid w:val="004F6542"/>
    <w:rsid w:val="00500947"/>
    <w:rsid w:val="005021AA"/>
    <w:rsid w:val="00506C8F"/>
    <w:rsid w:val="00507006"/>
    <w:rsid w:val="005118B4"/>
    <w:rsid w:val="00522011"/>
    <w:rsid w:val="0052469A"/>
    <w:rsid w:val="00531261"/>
    <w:rsid w:val="00531278"/>
    <w:rsid w:val="00545098"/>
    <w:rsid w:val="005507A7"/>
    <w:rsid w:val="005534A2"/>
    <w:rsid w:val="005661C0"/>
    <w:rsid w:val="005772AF"/>
    <w:rsid w:val="00582A95"/>
    <w:rsid w:val="005843CA"/>
    <w:rsid w:val="00590327"/>
    <w:rsid w:val="005A68FC"/>
    <w:rsid w:val="005A7840"/>
    <w:rsid w:val="005C28DB"/>
    <w:rsid w:val="005C4A55"/>
    <w:rsid w:val="005D5439"/>
    <w:rsid w:val="005E07ED"/>
    <w:rsid w:val="005E305B"/>
    <w:rsid w:val="005E7C1C"/>
    <w:rsid w:val="005E7E6B"/>
    <w:rsid w:val="00605135"/>
    <w:rsid w:val="00605F15"/>
    <w:rsid w:val="0061163B"/>
    <w:rsid w:val="00611FF1"/>
    <w:rsid w:val="006165F2"/>
    <w:rsid w:val="006239C8"/>
    <w:rsid w:val="00624C02"/>
    <w:rsid w:val="006320E1"/>
    <w:rsid w:val="00641F6A"/>
    <w:rsid w:val="006426B6"/>
    <w:rsid w:val="00647E72"/>
    <w:rsid w:val="00654153"/>
    <w:rsid w:val="00657E7D"/>
    <w:rsid w:val="006634C3"/>
    <w:rsid w:val="00666249"/>
    <w:rsid w:val="00677FE6"/>
    <w:rsid w:val="00684663"/>
    <w:rsid w:val="00693DB7"/>
    <w:rsid w:val="00697C4C"/>
    <w:rsid w:val="00697E95"/>
    <w:rsid w:val="006A7107"/>
    <w:rsid w:val="006B3189"/>
    <w:rsid w:val="006D2F3E"/>
    <w:rsid w:val="006D3EE2"/>
    <w:rsid w:val="006D59B3"/>
    <w:rsid w:val="006D73D0"/>
    <w:rsid w:val="006D7C59"/>
    <w:rsid w:val="006E0FCA"/>
    <w:rsid w:val="006E4888"/>
    <w:rsid w:val="006F1507"/>
    <w:rsid w:val="006F3CD6"/>
    <w:rsid w:val="007050E3"/>
    <w:rsid w:val="007162AB"/>
    <w:rsid w:val="007175CB"/>
    <w:rsid w:val="00717B8B"/>
    <w:rsid w:val="00727B16"/>
    <w:rsid w:val="00740376"/>
    <w:rsid w:val="00755751"/>
    <w:rsid w:val="00767A26"/>
    <w:rsid w:val="00770E0A"/>
    <w:rsid w:val="00781F9E"/>
    <w:rsid w:val="0078210E"/>
    <w:rsid w:val="00790AB3"/>
    <w:rsid w:val="0079640E"/>
    <w:rsid w:val="00796D75"/>
    <w:rsid w:val="007A477F"/>
    <w:rsid w:val="007B3D18"/>
    <w:rsid w:val="007B479A"/>
    <w:rsid w:val="007B7ED1"/>
    <w:rsid w:val="007C3203"/>
    <w:rsid w:val="007D348B"/>
    <w:rsid w:val="007E55D5"/>
    <w:rsid w:val="007E5CA5"/>
    <w:rsid w:val="007F1F0F"/>
    <w:rsid w:val="007F2B04"/>
    <w:rsid w:val="007F7C83"/>
    <w:rsid w:val="008061AB"/>
    <w:rsid w:val="00821DC4"/>
    <w:rsid w:val="0082223F"/>
    <w:rsid w:val="00826157"/>
    <w:rsid w:val="0083252B"/>
    <w:rsid w:val="00836EBD"/>
    <w:rsid w:val="008505F5"/>
    <w:rsid w:val="0085254E"/>
    <w:rsid w:val="00852BAC"/>
    <w:rsid w:val="008653A2"/>
    <w:rsid w:val="0086578E"/>
    <w:rsid w:val="00867486"/>
    <w:rsid w:val="0087034D"/>
    <w:rsid w:val="00871062"/>
    <w:rsid w:val="00874276"/>
    <w:rsid w:val="00875C0D"/>
    <w:rsid w:val="008801E2"/>
    <w:rsid w:val="00882508"/>
    <w:rsid w:val="00884B4E"/>
    <w:rsid w:val="00884C36"/>
    <w:rsid w:val="0088553C"/>
    <w:rsid w:val="00891092"/>
    <w:rsid w:val="00891ADF"/>
    <w:rsid w:val="008B5B66"/>
    <w:rsid w:val="008B746A"/>
    <w:rsid w:val="008C169E"/>
    <w:rsid w:val="008C5E79"/>
    <w:rsid w:val="008C73BB"/>
    <w:rsid w:val="008D222A"/>
    <w:rsid w:val="008D6242"/>
    <w:rsid w:val="008D628E"/>
    <w:rsid w:val="008E4415"/>
    <w:rsid w:val="008E635F"/>
    <w:rsid w:val="008F0CEE"/>
    <w:rsid w:val="00901CAB"/>
    <w:rsid w:val="00902DCC"/>
    <w:rsid w:val="0090407B"/>
    <w:rsid w:val="009102E5"/>
    <w:rsid w:val="00912178"/>
    <w:rsid w:val="00914DDA"/>
    <w:rsid w:val="00917165"/>
    <w:rsid w:val="0091722F"/>
    <w:rsid w:val="00924777"/>
    <w:rsid w:val="0093071C"/>
    <w:rsid w:val="00930935"/>
    <w:rsid w:val="009364DD"/>
    <w:rsid w:val="0094221A"/>
    <w:rsid w:val="00953A28"/>
    <w:rsid w:val="00955A42"/>
    <w:rsid w:val="0096016C"/>
    <w:rsid w:val="00963263"/>
    <w:rsid w:val="00977F99"/>
    <w:rsid w:val="00981A50"/>
    <w:rsid w:val="00984D1C"/>
    <w:rsid w:val="00987512"/>
    <w:rsid w:val="00991953"/>
    <w:rsid w:val="00995D06"/>
    <w:rsid w:val="009A23A6"/>
    <w:rsid w:val="009A5714"/>
    <w:rsid w:val="009B370B"/>
    <w:rsid w:val="009B6735"/>
    <w:rsid w:val="009C4659"/>
    <w:rsid w:val="009C4F7D"/>
    <w:rsid w:val="009D1737"/>
    <w:rsid w:val="009D471C"/>
    <w:rsid w:val="009D6C13"/>
    <w:rsid w:val="009D7DEA"/>
    <w:rsid w:val="009E60EC"/>
    <w:rsid w:val="009E6BB5"/>
    <w:rsid w:val="00A058BE"/>
    <w:rsid w:val="00A05B35"/>
    <w:rsid w:val="00A16981"/>
    <w:rsid w:val="00A21EB9"/>
    <w:rsid w:val="00A363D2"/>
    <w:rsid w:val="00A4035B"/>
    <w:rsid w:val="00A40D15"/>
    <w:rsid w:val="00A43767"/>
    <w:rsid w:val="00A43DBA"/>
    <w:rsid w:val="00A475AC"/>
    <w:rsid w:val="00A50277"/>
    <w:rsid w:val="00A504E9"/>
    <w:rsid w:val="00A65D06"/>
    <w:rsid w:val="00A72F2C"/>
    <w:rsid w:val="00A8730F"/>
    <w:rsid w:val="00A87428"/>
    <w:rsid w:val="00A9510F"/>
    <w:rsid w:val="00AA0308"/>
    <w:rsid w:val="00AA073F"/>
    <w:rsid w:val="00AA3428"/>
    <w:rsid w:val="00AA35D0"/>
    <w:rsid w:val="00AA5EBF"/>
    <w:rsid w:val="00AA723E"/>
    <w:rsid w:val="00AA78D9"/>
    <w:rsid w:val="00AB27AD"/>
    <w:rsid w:val="00AB493A"/>
    <w:rsid w:val="00AC06EF"/>
    <w:rsid w:val="00AC5061"/>
    <w:rsid w:val="00AD0777"/>
    <w:rsid w:val="00AD2732"/>
    <w:rsid w:val="00AE3329"/>
    <w:rsid w:val="00AE4A18"/>
    <w:rsid w:val="00AF0A31"/>
    <w:rsid w:val="00AF153C"/>
    <w:rsid w:val="00AF6636"/>
    <w:rsid w:val="00B0476C"/>
    <w:rsid w:val="00B069BA"/>
    <w:rsid w:val="00B120EC"/>
    <w:rsid w:val="00B233F8"/>
    <w:rsid w:val="00B24D86"/>
    <w:rsid w:val="00B256A8"/>
    <w:rsid w:val="00B25D03"/>
    <w:rsid w:val="00B27A99"/>
    <w:rsid w:val="00B30A5E"/>
    <w:rsid w:val="00B34782"/>
    <w:rsid w:val="00B34B93"/>
    <w:rsid w:val="00B35E4B"/>
    <w:rsid w:val="00B37DC1"/>
    <w:rsid w:val="00B424BA"/>
    <w:rsid w:val="00B444C3"/>
    <w:rsid w:val="00B44876"/>
    <w:rsid w:val="00B5277C"/>
    <w:rsid w:val="00B56CBA"/>
    <w:rsid w:val="00B571F1"/>
    <w:rsid w:val="00B6005D"/>
    <w:rsid w:val="00B60C4E"/>
    <w:rsid w:val="00B615D6"/>
    <w:rsid w:val="00B66C84"/>
    <w:rsid w:val="00B72036"/>
    <w:rsid w:val="00B75396"/>
    <w:rsid w:val="00B842A6"/>
    <w:rsid w:val="00BA0603"/>
    <w:rsid w:val="00BA0A6A"/>
    <w:rsid w:val="00BA2DC8"/>
    <w:rsid w:val="00BA5D83"/>
    <w:rsid w:val="00BB22CE"/>
    <w:rsid w:val="00BB2ECF"/>
    <w:rsid w:val="00BC238D"/>
    <w:rsid w:val="00BC5A47"/>
    <w:rsid w:val="00BD174E"/>
    <w:rsid w:val="00BD2345"/>
    <w:rsid w:val="00BD3164"/>
    <w:rsid w:val="00BE26D0"/>
    <w:rsid w:val="00BE7FEB"/>
    <w:rsid w:val="00BF643E"/>
    <w:rsid w:val="00C02487"/>
    <w:rsid w:val="00C05F52"/>
    <w:rsid w:val="00C11B3F"/>
    <w:rsid w:val="00C124E3"/>
    <w:rsid w:val="00C13419"/>
    <w:rsid w:val="00C161AC"/>
    <w:rsid w:val="00C161FC"/>
    <w:rsid w:val="00C20766"/>
    <w:rsid w:val="00C600AA"/>
    <w:rsid w:val="00C649A7"/>
    <w:rsid w:val="00C650DC"/>
    <w:rsid w:val="00C66E81"/>
    <w:rsid w:val="00C74991"/>
    <w:rsid w:val="00C76A36"/>
    <w:rsid w:val="00C77875"/>
    <w:rsid w:val="00C818EC"/>
    <w:rsid w:val="00C959D6"/>
    <w:rsid w:val="00C95EB3"/>
    <w:rsid w:val="00C976E4"/>
    <w:rsid w:val="00CB1CAA"/>
    <w:rsid w:val="00CC1452"/>
    <w:rsid w:val="00CC4D29"/>
    <w:rsid w:val="00CD393F"/>
    <w:rsid w:val="00CD5670"/>
    <w:rsid w:val="00CD6ABD"/>
    <w:rsid w:val="00CE57B5"/>
    <w:rsid w:val="00CF08D2"/>
    <w:rsid w:val="00CF20BF"/>
    <w:rsid w:val="00CF4FD5"/>
    <w:rsid w:val="00D0131D"/>
    <w:rsid w:val="00D122AE"/>
    <w:rsid w:val="00D125D2"/>
    <w:rsid w:val="00D134C0"/>
    <w:rsid w:val="00D229E4"/>
    <w:rsid w:val="00D24551"/>
    <w:rsid w:val="00D351E0"/>
    <w:rsid w:val="00D36CB2"/>
    <w:rsid w:val="00D419DE"/>
    <w:rsid w:val="00D426BC"/>
    <w:rsid w:val="00D45E5B"/>
    <w:rsid w:val="00D53950"/>
    <w:rsid w:val="00D5548F"/>
    <w:rsid w:val="00D57F93"/>
    <w:rsid w:val="00D61509"/>
    <w:rsid w:val="00D646CC"/>
    <w:rsid w:val="00D72D32"/>
    <w:rsid w:val="00D757E0"/>
    <w:rsid w:val="00D8060A"/>
    <w:rsid w:val="00D9267C"/>
    <w:rsid w:val="00D9562E"/>
    <w:rsid w:val="00DA1725"/>
    <w:rsid w:val="00DA4EC6"/>
    <w:rsid w:val="00DB0740"/>
    <w:rsid w:val="00DB4CB3"/>
    <w:rsid w:val="00DE125D"/>
    <w:rsid w:val="00DE4E3A"/>
    <w:rsid w:val="00DF1600"/>
    <w:rsid w:val="00DF23DF"/>
    <w:rsid w:val="00DF2E11"/>
    <w:rsid w:val="00E0242C"/>
    <w:rsid w:val="00E0426C"/>
    <w:rsid w:val="00E05E17"/>
    <w:rsid w:val="00E07794"/>
    <w:rsid w:val="00E102D7"/>
    <w:rsid w:val="00E11190"/>
    <w:rsid w:val="00E24510"/>
    <w:rsid w:val="00E3321C"/>
    <w:rsid w:val="00E33E90"/>
    <w:rsid w:val="00E34F2D"/>
    <w:rsid w:val="00E35C26"/>
    <w:rsid w:val="00E3644D"/>
    <w:rsid w:val="00E415DE"/>
    <w:rsid w:val="00E53487"/>
    <w:rsid w:val="00E63166"/>
    <w:rsid w:val="00E73AC5"/>
    <w:rsid w:val="00E73B63"/>
    <w:rsid w:val="00E771E7"/>
    <w:rsid w:val="00E84C80"/>
    <w:rsid w:val="00E913AE"/>
    <w:rsid w:val="00E96E10"/>
    <w:rsid w:val="00EA71B0"/>
    <w:rsid w:val="00EB60B4"/>
    <w:rsid w:val="00ED5067"/>
    <w:rsid w:val="00ED56A9"/>
    <w:rsid w:val="00EE4169"/>
    <w:rsid w:val="00EE6F4C"/>
    <w:rsid w:val="00EF1101"/>
    <w:rsid w:val="00EF15AD"/>
    <w:rsid w:val="00EF4E9D"/>
    <w:rsid w:val="00F01276"/>
    <w:rsid w:val="00F04161"/>
    <w:rsid w:val="00F0640F"/>
    <w:rsid w:val="00F06BD0"/>
    <w:rsid w:val="00F07DFF"/>
    <w:rsid w:val="00F127BD"/>
    <w:rsid w:val="00F14E4A"/>
    <w:rsid w:val="00F150A4"/>
    <w:rsid w:val="00F15CA8"/>
    <w:rsid w:val="00F212F7"/>
    <w:rsid w:val="00F21B5E"/>
    <w:rsid w:val="00F25075"/>
    <w:rsid w:val="00F313DB"/>
    <w:rsid w:val="00F32E90"/>
    <w:rsid w:val="00F34407"/>
    <w:rsid w:val="00F44DB0"/>
    <w:rsid w:val="00F51754"/>
    <w:rsid w:val="00F519D3"/>
    <w:rsid w:val="00F54E8C"/>
    <w:rsid w:val="00F55D0F"/>
    <w:rsid w:val="00F5664C"/>
    <w:rsid w:val="00F573ED"/>
    <w:rsid w:val="00F61D9E"/>
    <w:rsid w:val="00F62A61"/>
    <w:rsid w:val="00F814C6"/>
    <w:rsid w:val="00F81AD1"/>
    <w:rsid w:val="00F82D18"/>
    <w:rsid w:val="00F85CED"/>
    <w:rsid w:val="00F90D94"/>
    <w:rsid w:val="00F91DD3"/>
    <w:rsid w:val="00F93FA7"/>
    <w:rsid w:val="00FA0064"/>
    <w:rsid w:val="00FA1ADD"/>
    <w:rsid w:val="00FA2A9C"/>
    <w:rsid w:val="00FA7372"/>
    <w:rsid w:val="00FB12BF"/>
    <w:rsid w:val="00FB1496"/>
    <w:rsid w:val="00FB2434"/>
    <w:rsid w:val="00FB4F93"/>
    <w:rsid w:val="00FC6C36"/>
    <w:rsid w:val="00FC7663"/>
    <w:rsid w:val="00FE33E7"/>
    <w:rsid w:val="00FF0AA5"/>
    <w:rsid w:val="00FF5A2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24B13A5D"/>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3487"/>
    <w:pPr>
      <w:tabs>
        <w:tab w:val="center" w:pos="4153"/>
        <w:tab w:val="right" w:pos="8306"/>
      </w:tabs>
    </w:pPr>
  </w:style>
  <w:style w:type="paragraph" w:styleId="Footer">
    <w:name w:val="footer"/>
    <w:basedOn w:val="Normal"/>
    <w:link w:val="FooterChar"/>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9"/>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3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 w:type="table" w:customStyle="1" w:styleId="TableGrid1">
    <w:name w:val="Table Grid1"/>
    <w:basedOn w:val="TableNormal"/>
    <w:next w:val="TableGrid"/>
    <w:uiPriority w:val="59"/>
    <w:rsid w:val="007B7E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82508"/>
    <w:pPr>
      <w:spacing w:after="120"/>
    </w:pPr>
  </w:style>
  <w:style w:type="character" w:customStyle="1" w:styleId="BodyTextChar">
    <w:name w:val="Body Text Char"/>
    <w:basedOn w:val="DefaultParagraphFont"/>
    <w:link w:val="BodyText"/>
    <w:uiPriority w:val="99"/>
    <w:rsid w:val="00882508"/>
    <w:rPr>
      <w:rFonts w:ascii="Swis721 BT" w:hAnsi="Swis721 BT"/>
      <w:sz w:val="24"/>
      <w:szCs w:val="24"/>
    </w:rPr>
  </w:style>
  <w:style w:type="paragraph" w:customStyle="1" w:styleId="Section">
    <w:name w:val="Section"/>
    <w:basedOn w:val="BodyText"/>
    <w:rsid w:val="00882508"/>
    <w:pPr>
      <w:overflowPunct w:val="0"/>
      <w:autoSpaceDE w:val="0"/>
      <w:autoSpaceDN w:val="0"/>
      <w:adjustRightInd w:val="0"/>
      <w:spacing w:after="60"/>
      <w:ind w:left="425"/>
    </w:pPr>
    <w:rPr>
      <w:rFonts w:ascii="Arial" w:hAnsi="Arial"/>
      <w:sz w:val="22"/>
      <w:szCs w:val="20"/>
      <w:lang w:val="x-none" w:eastAsia="x-none"/>
    </w:rPr>
  </w:style>
  <w:style w:type="character" w:customStyle="1" w:styleId="ListParagraphChar">
    <w:name w:val="List Paragraph Char"/>
    <w:link w:val="ListParagraph"/>
    <w:uiPriority w:val="1"/>
    <w:locked/>
    <w:rsid w:val="00882508"/>
    <w:rPr>
      <w:rFonts w:ascii="Calibri" w:eastAsia="Calibri" w:hAnsi="Calibri"/>
      <w:sz w:val="22"/>
      <w:szCs w:val="22"/>
    </w:rPr>
  </w:style>
  <w:style w:type="paragraph" w:customStyle="1" w:styleId="SectionChar">
    <w:name w:val="Section Char"/>
    <w:basedOn w:val="BodyText"/>
    <w:link w:val="SectionCharChar"/>
    <w:uiPriority w:val="99"/>
    <w:rsid w:val="00882508"/>
    <w:pPr>
      <w:overflowPunct w:val="0"/>
      <w:autoSpaceDE w:val="0"/>
      <w:autoSpaceDN w:val="0"/>
      <w:adjustRightInd w:val="0"/>
      <w:spacing w:after="60"/>
      <w:ind w:left="709"/>
      <w:textAlignment w:val="baseline"/>
    </w:pPr>
    <w:rPr>
      <w:rFonts w:ascii="Arial" w:hAnsi="Arial"/>
      <w:sz w:val="22"/>
      <w:szCs w:val="20"/>
    </w:rPr>
  </w:style>
  <w:style w:type="character" w:customStyle="1" w:styleId="SectionCharChar">
    <w:name w:val="Section Char Char"/>
    <w:link w:val="SectionChar"/>
    <w:uiPriority w:val="99"/>
    <w:rsid w:val="00882508"/>
    <w:rPr>
      <w:rFonts w:ascii="Arial" w:hAnsi="Arial"/>
      <w:sz w:val="22"/>
    </w:rPr>
  </w:style>
  <w:style w:type="paragraph" w:customStyle="1" w:styleId="TableParagraph">
    <w:name w:val="Table Paragraph"/>
    <w:basedOn w:val="Normal"/>
    <w:uiPriority w:val="1"/>
    <w:qFormat/>
    <w:rsid w:val="00061CBA"/>
    <w:pPr>
      <w:widowControl w:val="0"/>
      <w:autoSpaceDE w:val="0"/>
      <w:autoSpaceDN w:val="0"/>
    </w:pPr>
    <w:rPr>
      <w:rFonts w:ascii="Poppins SemiBold" w:eastAsia="Poppins SemiBold" w:hAnsi="Poppins SemiBold" w:cs="Poppins SemiBold"/>
      <w:sz w:val="22"/>
      <w:szCs w:val="22"/>
      <w:lang w:val="en-US" w:eastAsia="en-US"/>
    </w:rPr>
  </w:style>
  <w:style w:type="character" w:styleId="UnresolvedMention">
    <w:name w:val="Unresolved Mention"/>
    <w:basedOn w:val="DefaultParagraphFont"/>
    <w:uiPriority w:val="99"/>
    <w:semiHidden/>
    <w:unhideWhenUsed/>
    <w:rsid w:val="000F2738"/>
    <w:rPr>
      <w:color w:val="605E5C"/>
      <w:shd w:val="clear" w:color="auto" w:fill="E1DFDD"/>
    </w:rPr>
  </w:style>
  <w:style w:type="paragraph" w:styleId="Revision">
    <w:name w:val="Revision"/>
    <w:hidden/>
    <w:uiPriority w:val="99"/>
    <w:semiHidden/>
    <w:rsid w:val="00AD0777"/>
    <w:rPr>
      <w:rFonts w:ascii="Swis721 BT" w:hAnsi="Swis721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pertyservices@frameworkh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37242d-deb2-4980-a7c4-bb1eff36d912">
      <Terms xmlns="http://schemas.microsoft.com/office/infopath/2007/PartnerControls"/>
    </lcf76f155ced4ddcb4097134ff3c332f>
    <TaxCatchAll xmlns="f341958d-fa4d-4738-806f-6ff786d0eb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14" ma:contentTypeDescription="Create a new document." ma:contentTypeScope="" ma:versionID="ff20e16604d4e287594dee09bfb9cc24">
  <xsd:schema xmlns:xsd="http://www.w3.org/2001/XMLSchema" xmlns:xs="http://www.w3.org/2001/XMLSchema" xmlns:p="http://schemas.microsoft.com/office/2006/metadata/properties" xmlns:ns2="9337242d-deb2-4980-a7c4-bb1eff36d912" xmlns:ns3="f341958d-fa4d-4738-806f-6ff786d0eba4" targetNamespace="http://schemas.microsoft.com/office/2006/metadata/properties" ma:root="true" ma:fieldsID="cb2fa8fe1ad77f36616b0d0ebc9ce903" ns2:_="" ns3:_="">
    <xsd:import namespace="9337242d-deb2-4980-a7c4-bb1eff36d912"/>
    <xsd:import namespace="f341958d-fa4d-4738-806f-6ff786d0eb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abc3e1-da29-4dd2-97ef-cbfc0616be5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1958d-fa4d-4738-806f-6ff786d0eb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cdb83a-ba08-472d-b71e-7fa37b26b8b3}" ma:internalName="TaxCatchAll" ma:showField="CatchAllData" ma:web="f341958d-fa4d-4738-806f-6ff786d0e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1D637-597F-46BF-8208-9592F8B2A853}">
  <ds:schemaRefs>
    <ds:schemaRef ds:uri="http://schemas.microsoft.com/sharepoint/v3/contenttype/forms"/>
  </ds:schemaRefs>
</ds:datastoreItem>
</file>

<file path=customXml/itemProps2.xml><?xml version="1.0" encoding="utf-8"?>
<ds:datastoreItem xmlns:ds="http://schemas.openxmlformats.org/officeDocument/2006/customXml" ds:itemID="{90D1C45F-1834-4980-9901-7FF5F02B1C44}">
  <ds:schemaRefs>
    <ds:schemaRef ds:uri="http://schemas.openxmlformats.org/officeDocument/2006/bibliography"/>
  </ds:schemaRefs>
</ds:datastoreItem>
</file>

<file path=customXml/itemProps3.xml><?xml version="1.0" encoding="utf-8"?>
<ds:datastoreItem xmlns:ds="http://schemas.openxmlformats.org/officeDocument/2006/customXml" ds:itemID="{2B395EA6-CD97-4731-89C8-CB9A219F018D}">
  <ds:schemaRefs>
    <ds:schemaRef ds:uri="http://schemas.microsoft.com/office/2006/metadata/properties"/>
    <ds:schemaRef ds:uri="http://schemas.microsoft.com/office/infopath/2007/PartnerControls"/>
    <ds:schemaRef ds:uri="1086c31f-d916-4e96-8972-568bf20861e5"/>
  </ds:schemaRefs>
</ds:datastoreItem>
</file>

<file path=customXml/itemProps4.xml><?xml version="1.0" encoding="utf-8"?>
<ds:datastoreItem xmlns:ds="http://schemas.openxmlformats.org/officeDocument/2006/customXml" ds:itemID="{8C40EA09-E824-40D5-88DF-0A45CA318FCD}"/>
</file>

<file path=docProps/app.xml><?xml version="1.0" encoding="utf-8"?>
<Properties xmlns="http://schemas.openxmlformats.org/officeDocument/2006/extended-properties" xmlns:vt="http://schemas.openxmlformats.org/officeDocument/2006/docPropsVTypes">
  <Template>Normal</Template>
  <TotalTime>40</TotalTime>
  <Pages>13</Pages>
  <Words>4526</Words>
  <Characters>25075</Characters>
  <Application>Microsoft Office Word</Application>
  <DocSecurity>0</DocSecurity>
  <Lines>808</Lines>
  <Paragraphs>441</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24</cp:revision>
  <cp:lastPrinted>2026-04-06T14:00:00Z</cp:lastPrinted>
  <dcterms:created xsi:type="dcterms:W3CDTF">2026-04-02T19:42:00Z</dcterms:created>
  <dcterms:modified xsi:type="dcterms:W3CDTF">2026-04-06T14:00:00Z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y fmtid="{D5CDD505-2E9C-101B-9397-08002B2CF9AE}" pid="3" name="GrammarlyDocumentId">
    <vt:lpwstr>728c38f7cd688cd2e722f4f4c381189a71edfa3f6a9da24424f6f573ebc9b152</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