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89D4" w14:textId="77777777" w:rsidR="008B207F" w:rsidRPr="003865EA" w:rsidRDefault="30E05960" w:rsidP="008B207F">
      <w:pPr>
        <w:jc w:val="center"/>
        <w:rPr>
          <w:rFonts w:ascii="Arial" w:eastAsia="Arial" w:hAnsi="Arial" w:cs="Arial"/>
          <w:b/>
          <w:bCs/>
          <w:sz w:val="24"/>
          <w:szCs w:val="24"/>
        </w:rPr>
      </w:pPr>
      <w:r w:rsidRPr="003865EA">
        <w:rPr>
          <w:rFonts w:ascii="Arial" w:eastAsia="Arial" w:hAnsi="Arial" w:cs="Arial"/>
          <w:b/>
          <w:bCs/>
          <w:sz w:val="24"/>
          <w:szCs w:val="24"/>
        </w:rPr>
        <w:t xml:space="preserve">Research Summary: </w:t>
      </w:r>
    </w:p>
    <w:p w14:paraId="30A1F119" w14:textId="5355BA5A" w:rsidR="30E05960" w:rsidRPr="003865EA" w:rsidRDefault="008B6797" w:rsidP="008B207F">
      <w:pPr>
        <w:jc w:val="center"/>
        <w:rPr>
          <w:rFonts w:ascii="Arial" w:eastAsia="Arial" w:hAnsi="Arial" w:cs="Arial"/>
          <w:b/>
          <w:bCs/>
          <w:sz w:val="24"/>
          <w:szCs w:val="24"/>
        </w:rPr>
      </w:pPr>
      <w:r>
        <w:rPr>
          <w:rFonts w:ascii="Arial" w:hAnsi="Arial" w:cs="Arial"/>
          <w:b/>
          <w:bCs/>
          <w:sz w:val="24"/>
          <w:szCs w:val="24"/>
        </w:rPr>
        <w:t>Dealing with Death</w:t>
      </w:r>
    </w:p>
    <w:p w14:paraId="6E15F2BD" w14:textId="43EE3E32" w:rsidR="30E05960" w:rsidRPr="003865EA" w:rsidRDefault="009F7E04" w:rsidP="30E05960">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R</w:t>
      </w:r>
      <w:r w:rsidR="30E05960" w:rsidRPr="003865EA">
        <w:rPr>
          <w:rFonts w:ascii="Arial" w:eastAsia="Arial" w:hAnsi="Arial" w:cs="Arial"/>
          <w:b/>
          <w:bCs/>
          <w:sz w:val="22"/>
          <w:szCs w:val="22"/>
        </w:rPr>
        <w:t>esearche</w:t>
      </w:r>
      <w:r w:rsidRPr="003865EA">
        <w:rPr>
          <w:rFonts w:ascii="Arial" w:eastAsia="Arial" w:hAnsi="Arial" w:cs="Arial"/>
          <w:b/>
          <w:bCs/>
          <w:sz w:val="22"/>
          <w:szCs w:val="22"/>
        </w:rPr>
        <w:t>rs:</w:t>
      </w:r>
    </w:p>
    <w:p w14:paraId="14D6D098" w14:textId="3E8D0700" w:rsidR="30E05960" w:rsidRPr="003865EA" w:rsidRDefault="30E05960" w:rsidP="30E05960">
      <w:pPr>
        <w:pStyle w:val="paragraph"/>
        <w:spacing w:before="0" w:beforeAutospacing="0" w:after="0" w:afterAutospacing="0"/>
        <w:rPr>
          <w:rFonts w:ascii="Arial" w:eastAsia="Arial" w:hAnsi="Arial" w:cs="Arial"/>
          <w:b/>
          <w:bCs/>
          <w:sz w:val="22"/>
          <w:szCs w:val="22"/>
        </w:rPr>
      </w:pPr>
    </w:p>
    <w:p w14:paraId="1D223727" w14:textId="46384A0A" w:rsidR="00525842" w:rsidRPr="003865EA" w:rsidRDefault="008B6797" w:rsidP="00525842">
      <w:pPr>
        <w:rPr>
          <w:rFonts w:ascii="Arial" w:hAnsi="Arial" w:cs="Arial"/>
          <w:vertAlign w:val="superscript"/>
        </w:rPr>
      </w:pPr>
      <w:r>
        <w:rPr>
          <w:rFonts w:ascii="Arial" w:hAnsi="Arial" w:cs="Arial"/>
        </w:rPr>
        <w:t>Eleanor Marks, Georgia Speechley</w:t>
      </w:r>
      <w:r w:rsidR="006352C3" w:rsidRPr="003865EA">
        <w:rPr>
          <w:rFonts w:ascii="Arial" w:hAnsi="Arial" w:cs="Arial"/>
          <w:vertAlign w:val="superscript"/>
        </w:rPr>
        <w:t>1</w:t>
      </w:r>
      <w:r w:rsidR="00F74036" w:rsidRPr="003865EA">
        <w:rPr>
          <w:rFonts w:ascii="Arial" w:hAnsi="Arial" w:cs="Arial"/>
        </w:rPr>
        <w:t>, Anna Tickle</w:t>
      </w:r>
      <w:r w:rsidR="006352C3" w:rsidRPr="003865EA">
        <w:rPr>
          <w:rFonts w:ascii="Arial" w:hAnsi="Arial" w:cs="Arial"/>
          <w:vertAlign w:val="superscript"/>
        </w:rPr>
        <w:t>1,2</w:t>
      </w:r>
      <w:r w:rsidR="00F74036" w:rsidRPr="003865EA">
        <w:rPr>
          <w:rFonts w:ascii="Arial" w:hAnsi="Arial" w:cs="Arial"/>
        </w:rPr>
        <w:t xml:space="preserve">, </w:t>
      </w:r>
      <w:r>
        <w:rPr>
          <w:rFonts w:ascii="Arial" w:hAnsi="Arial" w:cs="Arial"/>
        </w:rPr>
        <w:t>Nima Moghaddam</w:t>
      </w:r>
      <w:r w:rsidR="006352C3" w:rsidRPr="003865EA">
        <w:rPr>
          <w:rFonts w:ascii="Arial" w:hAnsi="Arial" w:cs="Arial"/>
          <w:vertAlign w:val="superscript"/>
        </w:rPr>
        <w:t>3</w:t>
      </w:r>
    </w:p>
    <w:p w14:paraId="718FABD0" w14:textId="0CB00DA7" w:rsidR="30E05960" w:rsidRPr="003865EA" w:rsidRDefault="00525842" w:rsidP="0064321B">
      <w:pPr>
        <w:rPr>
          <w:rFonts w:ascii="Arial" w:hAnsi="Arial" w:cs="Arial"/>
          <w:vertAlign w:val="superscript"/>
        </w:rPr>
      </w:pPr>
      <w:r w:rsidRPr="2D8169DD">
        <w:rPr>
          <w:rFonts w:ascii="Arial" w:hAnsi="Arial" w:cs="Arial"/>
          <w:vertAlign w:val="superscript"/>
        </w:rPr>
        <w:t>1</w:t>
      </w:r>
      <w:r w:rsidR="00F74036" w:rsidRPr="2D8169DD">
        <w:rPr>
          <w:rFonts w:ascii="Arial" w:hAnsi="Arial" w:cs="Arial"/>
        </w:rPr>
        <w:t xml:space="preserve">University of Nottingham, </w:t>
      </w:r>
      <w:r w:rsidRPr="2D8169DD">
        <w:rPr>
          <w:rFonts w:ascii="Arial" w:hAnsi="Arial" w:cs="Arial"/>
          <w:vertAlign w:val="superscript"/>
        </w:rPr>
        <w:t>2</w:t>
      </w:r>
      <w:r w:rsidR="006352C3" w:rsidRPr="2D8169DD">
        <w:rPr>
          <w:rFonts w:ascii="Arial" w:hAnsi="Arial" w:cs="Arial"/>
        </w:rPr>
        <w:t>Framework</w:t>
      </w:r>
      <w:r w:rsidR="00B943B6" w:rsidRPr="2D8169DD">
        <w:rPr>
          <w:rFonts w:ascii="Arial" w:hAnsi="Arial" w:cs="Arial"/>
        </w:rPr>
        <w:t>,</w:t>
      </w:r>
      <w:r w:rsidR="006352C3" w:rsidRPr="2D8169DD">
        <w:rPr>
          <w:rFonts w:ascii="Arial" w:hAnsi="Arial" w:cs="Arial"/>
        </w:rPr>
        <w:t xml:space="preserve"> </w:t>
      </w:r>
      <w:r w:rsidRPr="2D8169DD">
        <w:rPr>
          <w:rFonts w:ascii="Arial" w:hAnsi="Arial" w:cs="Arial"/>
          <w:vertAlign w:val="superscript"/>
        </w:rPr>
        <w:t>3</w:t>
      </w:r>
      <w:r w:rsidR="00A635E0" w:rsidRPr="2D8169DD">
        <w:rPr>
          <w:rFonts w:ascii="Arial" w:hAnsi="Arial" w:cs="Arial"/>
        </w:rPr>
        <w:t xml:space="preserve">University of Lincoln </w:t>
      </w:r>
    </w:p>
    <w:p w14:paraId="408EA9CA" w14:textId="0BD4A64F" w:rsidR="54AC863C" w:rsidRDefault="54AC863C" w:rsidP="2D8169DD">
      <w:pPr>
        <w:rPr>
          <w:rFonts w:ascii="Arial" w:hAnsi="Arial" w:cs="Arial"/>
          <w:highlight w:val="yellow"/>
        </w:rPr>
      </w:pPr>
      <w:r w:rsidRPr="2D8169DD">
        <w:rPr>
          <w:rFonts w:ascii="Arial" w:hAnsi="Arial" w:cs="Arial"/>
          <w:highlight w:val="yellow"/>
        </w:rPr>
        <w:t>Please note, the results section contains information about the death of service users, which could be distressing to read</w:t>
      </w:r>
      <w:r w:rsidR="4B8FBA3B" w:rsidRPr="2D8169DD">
        <w:rPr>
          <w:rFonts w:ascii="Arial" w:hAnsi="Arial" w:cs="Arial"/>
          <w:highlight w:val="yellow"/>
        </w:rPr>
        <w:t xml:space="preserve"> or remind you of difficult experiences</w:t>
      </w:r>
      <w:r w:rsidR="4907A9B2" w:rsidRPr="2D8169DD">
        <w:rPr>
          <w:rFonts w:ascii="Arial" w:hAnsi="Arial" w:cs="Arial"/>
          <w:highlight w:val="yellow"/>
        </w:rPr>
        <w:t xml:space="preserve"> relating to death</w:t>
      </w:r>
      <w:r w:rsidRPr="2D8169DD">
        <w:rPr>
          <w:rFonts w:ascii="Arial" w:hAnsi="Arial" w:cs="Arial"/>
          <w:highlight w:val="yellow"/>
        </w:rPr>
        <w:t xml:space="preserve">. </w:t>
      </w:r>
      <w:r w:rsidR="13CB0A94" w:rsidRPr="2D8169DD">
        <w:rPr>
          <w:rFonts w:ascii="Arial" w:hAnsi="Arial" w:cs="Arial"/>
          <w:highlight w:val="yellow"/>
        </w:rPr>
        <w:t>P</w:t>
      </w:r>
      <w:r w:rsidR="070870C8" w:rsidRPr="2D8169DD">
        <w:rPr>
          <w:rFonts w:ascii="Arial" w:hAnsi="Arial" w:cs="Arial"/>
          <w:highlight w:val="yellow"/>
        </w:rPr>
        <w:t>lease take care about when you read it</w:t>
      </w:r>
      <w:r w:rsidRPr="2D8169DD">
        <w:rPr>
          <w:rFonts w:ascii="Arial" w:hAnsi="Arial" w:cs="Arial"/>
          <w:highlight w:val="yellow"/>
        </w:rPr>
        <w:t xml:space="preserve"> and seek </w:t>
      </w:r>
      <w:r w:rsidR="19682D09" w:rsidRPr="2D8169DD">
        <w:rPr>
          <w:rFonts w:ascii="Arial" w:hAnsi="Arial" w:cs="Arial"/>
          <w:highlight w:val="yellow"/>
        </w:rPr>
        <w:t>support if you need to.</w:t>
      </w:r>
      <w:r w:rsidR="19682D09" w:rsidRPr="2D8169DD">
        <w:rPr>
          <w:rFonts w:ascii="Arial" w:hAnsi="Arial" w:cs="Arial"/>
        </w:rPr>
        <w:t xml:space="preserve"> </w:t>
      </w:r>
    </w:p>
    <w:p w14:paraId="19BB0D9A" w14:textId="67D08D10" w:rsidR="30E05960" w:rsidRPr="003865EA" w:rsidRDefault="30E05960" w:rsidP="30E05960">
      <w:pPr>
        <w:pStyle w:val="paragraph"/>
        <w:spacing w:before="0" w:beforeAutospacing="0" w:after="0" w:afterAutospacing="0"/>
        <w:rPr>
          <w:rFonts w:ascii="Arial" w:eastAsia="Arial" w:hAnsi="Arial" w:cs="Arial"/>
          <w:sz w:val="22"/>
          <w:szCs w:val="22"/>
        </w:rPr>
      </w:pPr>
      <w:r w:rsidRPr="003865EA">
        <w:rPr>
          <w:rFonts w:ascii="Arial" w:eastAsia="Arial" w:hAnsi="Arial" w:cs="Arial"/>
          <w:b/>
          <w:bCs/>
          <w:sz w:val="22"/>
          <w:szCs w:val="22"/>
        </w:rPr>
        <w:t>What was this research about?</w:t>
      </w:r>
      <w:r w:rsidRPr="003865EA">
        <w:rPr>
          <w:rFonts w:ascii="Arial" w:eastAsia="Arial" w:hAnsi="Arial" w:cs="Arial"/>
          <w:sz w:val="22"/>
          <w:szCs w:val="22"/>
        </w:rPr>
        <w:t xml:space="preserve"> </w:t>
      </w:r>
    </w:p>
    <w:p w14:paraId="60F610E4" w14:textId="261DB6AC" w:rsidR="30E05960" w:rsidRPr="003865EA" w:rsidRDefault="30E05960" w:rsidP="30E05960">
      <w:pPr>
        <w:pStyle w:val="paragraph"/>
        <w:spacing w:before="0" w:beforeAutospacing="0" w:after="0" w:afterAutospacing="0"/>
        <w:rPr>
          <w:rFonts w:ascii="Arial" w:eastAsia="Arial" w:hAnsi="Arial" w:cs="Arial"/>
          <w:sz w:val="22"/>
          <w:szCs w:val="22"/>
        </w:rPr>
      </w:pPr>
    </w:p>
    <w:p w14:paraId="7F6A2031" w14:textId="24E24618" w:rsidR="00400A69" w:rsidRDefault="000A5662"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M</w:t>
      </w:r>
      <w:r w:rsidR="0080592A" w:rsidRPr="2D8169DD">
        <w:rPr>
          <w:rFonts w:ascii="Arial" w:eastAsia="Arial" w:hAnsi="Arial" w:cs="Arial"/>
          <w:sz w:val="22"/>
          <w:szCs w:val="22"/>
        </w:rPr>
        <w:t xml:space="preserve">any </w:t>
      </w:r>
      <w:r w:rsidR="530CB800" w:rsidRPr="2D8169DD">
        <w:rPr>
          <w:rFonts w:ascii="Arial" w:eastAsia="Arial" w:hAnsi="Arial" w:cs="Arial"/>
          <w:sz w:val="22"/>
          <w:szCs w:val="22"/>
        </w:rPr>
        <w:t xml:space="preserve">people using </w:t>
      </w:r>
      <w:r w:rsidR="0080592A" w:rsidRPr="2D8169DD">
        <w:rPr>
          <w:rFonts w:ascii="Arial" w:eastAsia="Arial" w:hAnsi="Arial" w:cs="Arial"/>
          <w:sz w:val="22"/>
          <w:szCs w:val="22"/>
        </w:rPr>
        <w:t xml:space="preserve">Framework </w:t>
      </w:r>
      <w:r w:rsidR="6ED7A392" w:rsidRPr="2D8169DD">
        <w:rPr>
          <w:rFonts w:ascii="Arial" w:eastAsia="Arial" w:hAnsi="Arial" w:cs="Arial"/>
          <w:sz w:val="22"/>
          <w:szCs w:val="22"/>
        </w:rPr>
        <w:t xml:space="preserve">services </w:t>
      </w:r>
      <w:r w:rsidR="0080592A" w:rsidRPr="2D8169DD">
        <w:rPr>
          <w:rFonts w:ascii="Arial" w:eastAsia="Arial" w:hAnsi="Arial" w:cs="Arial"/>
          <w:sz w:val="22"/>
          <w:szCs w:val="22"/>
        </w:rPr>
        <w:t>are at high</w:t>
      </w:r>
      <w:r w:rsidR="709F21D5" w:rsidRPr="2D8169DD">
        <w:rPr>
          <w:rFonts w:ascii="Arial" w:eastAsia="Arial" w:hAnsi="Arial" w:cs="Arial"/>
          <w:sz w:val="22"/>
          <w:szCs w:val="22"/>
        </w:rPr>
        <w:t>er</w:t>
      </w:r>
      <w:r w:rsidR="0080592A" w:rsidRPr="2D8169DD">
        <w:rPr>
          <w:rFonts w:ascii="Arial" w:eastAsia="Arial" w:hAnsi="Arial" w:cs="Arial"/>
          <w:sz w:val="22"/>
          <w:szCs w:val="22"/>
        </w:rPr>
        <w:t xml:space="preserve"> risk of</w:t>
      </w:r>
      <w:r w:rsidR="00EE330F" w:rsidRPr="2D8169DD">
        <w:rPr>
          <w:rFonts w:ascii="Arial" w:eastAsia="Arial" w:hAnsi="Arial" w:cs="Arial"/>
          <w:sz w:val="22"/>
          <w:szCs w:val="22"/>
        </w:rPr>
        <w:t xml:space="preserve"> earlier death than the general population</w:t>
      </w:r>
      <w:r w:rsidR="00481E58" w:rsidRPr="2D8169DD">
        <w:rPr>
          <w:rFonts w:ascii="Arial" w:eastAsia="Arial" w:hAnsi="Arial" w:cs="Arial"/>
          <w:sz w:val="22"/>
          <w:szCs w:val="22"/>
        </w:rPr>
        <w:t>.</w:t>
      </w:r>
      <w:r w:rsidR="00046032" w:rsidRPr="2D8169DD">
        <w:rPr>
          <w:rFonts w:ascii="Arial" w:eastAsia="Arial" w:hAnsi="Arial" w:cs="Arial"/>
          <w:sz w:val="22"/>
          <w:szCs w:val="22"/>
        </w:rPr>
        <w:t xml:space="preserve"> </w:t>
      </w:r>
      <w:r w:rsidR="33CE6F06" w:rsidRPr="2D8169DD">
        <w:rPr>
          <w:rFonts w:ascii="Arial" w:eastAsia="Arial" w:hAnsi="Arial" w:cs="Arial"/>
          <w:sz w:val="22"/>
          <w:szCs w:val="22"/>
        </w:rPr>
        <w:t>S</w:t>
      </w:r>
      <w:r w:rsidR="0059334B" w:rsidRPr="2D8169DD">
        <w:rPr>
          <w:rFonts w:ascii="Arial" w:eastAsia="Arial" w:hAnsi="Arial" w:cs="Arial"/>
          <w:sz w:val="22"/>
          <w:szCs w:val="22"/>
        </w:rPr>
        <w:t xml:space="preserve">taff are </w:t>
      </w:r>
      <w:r w:rsidR="009C7AD7" w:rsidRPr="2D8169DD">
        <w:rPr>
          <w:rFonts w:ascii="Arial" w:eastAsia="Arial" w:hAnsi="Arial" w:cs="Arial"/>
          <w:sz w:val="22"/>
          <w:szCs w:val="22"/>
        </w:rPr>
        <w:t xml:space="preserve">likely to </w:t>
      </w:r>
      <w:r w:rsidR="667A30AE" w:rsidRPr="2D8169DD">
        <w:rPr>
          <w:rFonts w:ascii="Arial" w:eastAsia="Arial" w:hAnsi="Arial" w:cs="Arial"/>
          <w:sz w:val="22"/>
          <w:szCs w:val="22"/>
        </w:rPr>
        <w:t>support people who di</w:t>
      </w:r>
      <w:r w:rsidR="6B040378" w:rsidRPr="2D8169DD">
        <w:rPr>
          <w:rFonts w:ascii="Arial" w:eastAsia="Arial" w:hAnsi="Arial" w:cs="Arial"/>
          <w:sz w:val="22"/>
          <w:szCs w:val="22"/>
        </w:rPr>
        <w:t xml:space="preserve">e and </w:t>
      </w:r>
      <w:r w:rsidR="00AA7D08">
        <w:rPr>
          <w:rFonts w:ascii="Arial" w:eastAsia="Arial" w:hAnsi="Arial" w:cs="Arial"/>
          <w:sz w:val="22"/>
          <w:szCs w:val="22"/>
        </w:rPr>
        <w:t>sometimes</w:t>
      </w:r>
      <w:r w:rsidR="6B040378" w:rsidRPr="2D8169DD">
        <w:rPr>
          <w:rFonts w:ascii="Arial" w:eastAsia="Arial" w:hAnsi="Arial" w:cs="Arial"/>
          <w:sz w:val="22"/>
          <w:szCs w:val="22"/>
        </w:rPr>
        <w:t xml:space="preserve"> </w:t>
      </w:r>
      <w:r w:rsidR="00EB325D" w:rsidRPr="2D8169DD">
        <w:rPr>
          <w:rFonts w:ascii="Arial" w:eastAsia="Arial" w:hAnsi="Arial" w:cs="Arial"/>
          <w:sz w:val="22"/>
          <w:szCs w:val="22"/>
        </w:rPr>
        <w:t>must</w:t>
      </w:r>
      <w:r w:rsidR="0043374F" w:rsidRPr="2D8169DD">
        <w:rPr>
          <w:rFonts w:ascii="Arial" w:eastAsia="Arial" w:hAnsi="Arial" w:cs="Arial"/>
          <w:sz w:val="22"/>
          <w:szCs w:val="22"/>
        </w:rPr>
        <w:t xml:space="preserve"> attempt to prevent death.</w:t>
      </w:r>
      <w:r w:rsidR="00F315C6" w:rsidRPr="2D8169DD">
        <w:rPr>
          <w:rFonts w:ascii="Arial" w:eastAsia="Arial" w:hAnsi="Arial" w:cs="Arial"/>
          <w:sz w:val="22"/>
          <w:szCs w:val="22"/>
        </w:rPr>
        <w:t xml:space="preserve"> </w:t>
      </w:r>
      <w:r w:rsidR="2D179E27" w:rsidRPr="2D8169DD">
        <w:rPr>
          <w:rFonts w:ascii="Arial" w:eastAsia="Arial" w:hAnsi="Arial" w:cs="Arial"/>
          <w:sz w:val="22"/>
          <w:szCs w:val="22"/>
        </w:rPr>
        <w:t>They are also likely to support service users who have been bereaved.</w:t>
      </w:r>
    </w:p>
    <w:p w14:paraId="3A1AF40B" w14:textId="77777777" w:rsidR="00400A69" w:rsidRDefault="00400A69" w:rsidP="00906CD0">
      <w:pPr>
        <w:pStyle w:val="paragraph"/>
        <w:spacing w:before="0" w:beforeAutospacing="0" w:after="0" w:afterAutospacing="0"/>
        <w:rPr>
          <w:rFonts w:ascii="Arial" w:eastAsia="Arial" w:hAnsi="Arial" w:cs="Arial"/>
          <w:sz w:val="22"/>
          <w:szCs w:val="22"/>
        </w:rPr>
      </w:pPr>
    </w:p>
    <w:p w14:paraId="46591389" w14:textId="218373DB" w:rsidR="00C312E4" w:rsidRPr="005F2E74" w:rsidRDefault="00DD707E"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 xml:space="preserve">Even in </w:t>
      </w:r>
      <w:r w:rsidR="00F315C6" w:rsidRPr="2D8169DD">
        <w:rPr>
          <w:rFonts w:ascii="Arial" w:eastAsia="Arial" w:hAnsi="Arial" w:cs="Arial"/>
          <w:sz w:val="22"/>
          <w:szCs w:val="22"/>
        </w:rPr>
        <w:t>healthcare</w:t>
      </w:r>
      <w:r w:rsidRPr="2D8169DD">
        <w:rPr>
          <w:rFonts w:ascii="Arial" w:eastAsia="Arial" w:hAnsi="Arial" w:cs="Arial"/>
          <w:sz w:val="22"/>
          <w:szCs w:val="22"/>
        </w:rPr>
        <w:t xml:space="preserve"> </w:t>
      </w:r>
      <w:r w:rsidR="00400A69" w:rsidRPr="2D8169DD">
        <w:rPr>
          <w:rFonts w:ascii="Arial" w:eastAsia="Arial" w:hAnsi="Arial" w:cs="Arial"/>
          <w:sz w:val="22"/>
          <w:szCs w:val="22"/>
        </w:rPr>
        <w:t>jobs</w:t>
      </w:r>
      <w:r w:rsidR="00DB137C" w:rsidRPr="2D8169DD">
        <w:rPr>
          <w:rFonts w:ascii="Arial" w:eastAsia="Arial" w:hAnsi="Arial" w:cs="Arial"/>
          <w:sz w:val="22"/>
          <w:szCs w:val="22"/>
        </w:rPr>
        <w:t xml:space="preserve"> where death is a given (</w:t>
      </w:r>
      <w:r w:rsidR="00110C19" w:rsidRPr="2D8169DD">
        <w:rPr>
          <w:rFonts w:ascii="Arial" w:eastAsia="Arial" w:hAnsi="Arial" w:cs="Arial"/>
          <w:sz w:val="22"/>
          <w:szCs w:val="22"/>
        </w:rPr>
        <w:t>like in</w:t>
      </w:r>
      <w:r w:rsidR="00400A69" w:rsidRPr="2D8169DD">
        <w:rPr>
          <w:rFonts w:ascii="Arial" w:eastAsia="Arial" w:hAnsi="Arial" w:cs="Arial"/>
          <w:sz w:val="22"/>
          <w:szCs w:val="22"/>
        </w:rPr>
        <w:t xml:space="preserve"> hospices</w:t>
      </w:r>
      <w:r w:rsidR="00DB137C" w:rsidRPr="2D8169DD">
        <w:rPr>
          <w:rFonts w:ascii="Arial" w:eastAsia="Arial" w:hAnsi="Arial" w:cs="Arial"/>
          <w:sz w:val="22"/>
          <w:szCs w:val="22"/>
        </w:rPr>
        <w:t>),</w:t>
      </w:r>
      <w:r w:rsidR="00F315C6" w:rsidRPr="2D8169DD">
        <w:rPr>
          <w:rFonts w:ascii="Arial" w:eastAsia="Arial" w:hAnsi="Arial" w:cs="Arial"/>
          <w:sz w:val="22"/>
          <w:szCs w:val="22"/>
        </w:rPr>
        <w:t xml:space="preserve"> </w:t>
      </w:r>
      <w:r w:rsidR="00DF7CE0" w:rsidRPr="2D8169DD">
        <w:rPr>
          <w:rFonts w:ascii="Arial" w:eastAsia="Arial" w:hAnsi="Arial" w:cs="Arial"/>
          <w:sz w:val="22"/>
          <w:szCs w:val="22"/>
        </w:rPr>
        <w:t xml:space="preserve">exposure to dying patients can contribute to </w:t>
      </w:r>
      <w:r w:rsidR="00A3789A" w:rsidRPr="2D8169DD">
        <w:rPr>
          <w:rFonts w:ascii="Arial" w:eastAsia="Arial" w:hAnsi="Arial" w:cs="Arial"/>
          <w:sz w:val="22"/>
          <w:szCs w:val="22"/>
        </w:rPr>
        <w:t xml:space="preserve">staff </w:t>
      </w:r>
      <w:r w:rsidR="00DF7CE0" w:rsidRPr="2D8169DD">
        <w:rPr>
          <w:rFonts w:ascii="Arial" w:eastAsia="Arial" w:hAnsi="Arial" w:cs="Arial"/>
          <w:sz w:val="22"/>
          <w:szCs w:val="22"/>
        </w:rPr>
        <w:t>Secondary Traumatic Stres</w:t>
      </w:r>
      <w:r w:rsidR="0093260E" w:rsidRPr="2D8169DD">
        <w:rPr>
          <w:rFonts w:ascii="Arial" w:eastAsia="Arial" w:hAnsi="Arial" w:cs="Arial"/>
          <w:sz w:val="22"/>
          <w:szCs w:val="22"/>
        </w:rPr>
        <w:t>s</w:t>
      </w:r>
      <w:r w:rsidR="00AA7D08">
        <w:rPr>
          <w:rFonts w:ascii="Arial" w:eastAsia="Arial" w:hAnsi="Arial" w:cs="Arial"/>
          <w:sz w:val="22"/>
          <w:szCs w:val="22"/>
        </w:rPr>
        <w:t>; this</w:t>
      </w:r>
      <w:r w:rsidR="0FB80818" w:rsidRPr="2D8169DD">
        <w:rPr>
          <w:rFonts w:ascii="Arial" w:eastAsia="Arial" w:hAnsi="Arial" w:cs="Arial"/>
          <w:sz w:val="22"/>
          <w:szCs w:val="22"/>
        </w:rPr>
        <w:t xml:space="preserve"> means </w:t>
      </w:r>
      <w:r w:rsidR="0093260E" w:rsidRPr="2D8169DD">
        <w:rPr>
          <w:rFonts w:ascii="Arial" w:eastAsia="Arial" w:hAnsi="Arial" w:cs="Arial"/>
          <w:sz w:val="22"/>
          <w:szCs w:val="22"/>
        </w:rPr>
        <w:t xml:space="preserve">having symptoms of </w:t>
      </w:r>
      <w:r w:rsidR="00520C93" w:rsidRPr="2D8169DD">
        <w:rPr>
          <w:rFonts w:ascii="Arial" w:eastAsia="Arial" w:hAnsi="Arial" w:cs="Arial"/>
          <w:sz w:val="22"/>
          <w:szCs w:val="22"/>
        </w:rPr>
        <w:t>post-traumatic stress disorder that result from w</w:t>
      </w:r>
      <w:r w:rsidR="562D3E57" w:rsidRPr="2D8169DD">
        <w:rPr>
          <w:rFonts w:ascii="Arial" w:eastAsia="Arial" w:hAnsi="Arial" w:cs="Arial"/>
          <w:sz w:val="22"/>
          <w:szCs w:val="22"/>
        </w:rPr>
        <w:t>itnessing or hearing about trauma that has happened to other people</w:t>
      </w:r>
      <w:r w:rsidR="00F2637E" w:rsidRPr="2D8169DD">
        <w:rPr>
          <w:rFonts w:ascii="Arial" w:eastAsia="Arial" w:hAnsi="Arial" w:cs="Arial"/>
          <w:sz w:val="22"/>
          <w:szCs w:val="22"/>
        </w:rPr>
        <w:t>.</w:t>
      </w:r>
      <w:r w:rsidR="75099E0A" w:rsidRPr="2D8169DD">
        <w:rPr>
          <w:rFonts w:ascii="Arial" w:eastAsia="Arial" w:hAnsi="Arial" w:cs="Arial"/>
          <w:sz w:val="22"/>
          <w:szCs w:val="22"/>
        </w:rPr>
        <w:t xml:space="preserve"> This can result from one off events</w:t>
      </w:r>
      <w:r w:rsidR="4C4ACC65" w:rsidRPr="2D8169DD">
        <w:rPr>
          <w:rFonts w:ascii="Arial" w:eastAsia="Arial" w:hAnsi="Arial" w:cs="Arial"/>
          <w:sz w:val="22"/>
          <w:szCs w:val="22"/>
        </w:rPr>
        <w:t>,</w:t>
      </w:r>
      <w:r w:rsidR="75099E0A" w:rsidRPr="2D8169DD">
        <w:rPr>
          <w:rFonts w:ascii="Arial" w:eastAsia="Arial" w:hAnsi="Arial" w:cs="Arial"/>
          <w:sz w:val="22"/>
          <w:szCs w:val="22"/>
        </w:rPr>
        <w:t xml:space="preserve"> or </w:t>
      </w:r>
      <w:r w:rsidR="12572B1F" w:rsidRPr="2D8169DD">
        <w:rPr>
          <w:rFonts w:ascii="Arial" w:eastAsia="Arial" w:hAnsi="Arial" w:cs="Arial"/>
          <w:sz w:val="22"/>
          <w:szCs w:val="22"/>
        </w:rPr>
        <w:t>continued</w:t>
      </w:r>
      <w:r w:rsidR="75099E0A" w:rsidRPr="2D8169DD">
        <w:rPr>
          <w:rFonts w:ascii="Arial" w:eastAsia="Arial" w:hAnsi="Arial" w:cs="Arial"/>
          <w:sz w:val="22"/>
          <w:szCs w:val="22"/>
        </w:rPr>
        <w:t xml:space="preserve"> contact with people who have experienced trauma.</w:t>
      </w:r>
      <w:r w:rsidR="00F2637E" w:rsidRPr="2D8169DD">
        <w:rPr>
          <w:rFonts w:ascii="Arial" w:eastAsia="Arial" w:hAnsi="Arial" w:cs="Arial"/>
          <w:sz w:val="22"/>
          <w:szCs w:val="22"/>
        </w:rPr>
        <w:t xml:space="preserve"> </w:t>
      </w:r>
    </w:p>
    <w:p w14:paraId="0B701D64" w14:textId="3F886362" w:rsidR="00C312E4" w:rsidRPr="005F2E74" w:rsidRDefault="00C312E4" w:rsidP="2D8169DD">
      <w:pPr>
        <w:pStyle w:val="paragraph"/>
        <w:spacing w:before="0" w:beforeAutospacing="0" w:after="0" w:afterAutospacing="0"/>
        <w:rPr>
          <w:rFonts w:ascii="Arial" w:eastAsia="Arial" w:hAnsi="Arial" w:cs="Arial"/>
          <w:sz w:val="22"/>
          <w:szCs w:val="22"/>
        </w:rPr>
      </w:pPr>
    </w:p>
    <w:p w14:paraId="54D4B56C" w14:textId="20775837" w:rsidR="00C312E4" w:rsidRPr="005F2E74" w:rsidRDefault="00D15393" w:rsidP="2D8169DD">
      <w:pPr>
        <w:pStyle w:val="paragraph"/>
        <w:spacing w:before="0" w:beforeAutospacing="0" w:after="0" w:afterAutospacing="0"/>
        <w:rPr>
          <w:rFonts w:ascii="Arial" w:eastAsia="Arial" w:hAnsi="Arial" w:cs="Arial"/>
          <w:sz w:val="22"/>
          <w:szCs w:val="22"/>
        </w:rPr>
      </w:pPr>
      <w:r>
        <w:rPr>
          <w:rFonts w:ascii="Arial" w:eastAsia="Arial" w:hAnsi="Arial" w:cs="Arial"/>
          <w:sz w:val="22"/>
          <w:szCs w:val="22"/>
        </w:rPr>
        <w:t>Staff i</w:t>
      </w:r>
      <w:r w:rsidR="00AF2376" w:rsidRPr="2D8169DD">
        <w:rPr>
          <w:rFonts w:ascii="Arial" w:eastAsia="Arial" w:hAnsi="Arial" w:cs="Arial"/>
          <w:sz w:val="22"/>
          <w:szCs w:val="22"/>
        </w:rPr>
        <w:t xml:space="preserve">n homelessness </w:t>
      </w:r>
      <w:r w:rsidR="00F51CD8" w:rsidRPr="2D8169DD">
        <w:rPr>
          <w:rFonts w:ascii="Arial" w:eastAsia="Arial" w:hAnsi="Arial" w:cs="Arial"/>
          <w:sz w:val="22"/>
          <w:szCs w:val="22"/>
        </w:rPr>
        <w:t>and related services</w:t>
      </w:r>
      <w:r>
        <w:rPr>
          <w:rFonts w:ascii="Arial" w:eastAsia="Arial" w:hAnsi="Arial" w:cs="Arial"/>
          <w:sz w:val="22"/>
          <w:szCs w:val="22"/>
        </w:rPr>
        <w:t xml:space="preserve"> might be impacted differently by death compared to staff in other services, because of</w:t>
      </w:r>
      <w:r w:rsidR="00EB325D">
        <w:rPr>
          <w:rFonts w:ascii="Arial" w:eastAsia="Arial" w:hAnsi="Arial" w:cs="Arial"/>
          <w:sz w:val="22"/>
          <w:szCs w:val="22"/>
        </w:rPr>
        <w:t xml:space="preserve"> </w:t>
      </w:r>
      <w:r w:rsidR="697E3DAB" w:rsidRPr="2D8169DD">
        <w:rPr>
          <w:rFonts w:ascii="Arial" w:eastAsia="Arial" w:hAnsi="Arial" w:cs="Arial"/>
          <w:sz w:val="22"/>
          <w:szCs w:val="22"/>
        </w:rPr>
        <w:t>the circumstances of service users’ lives and deaths</w:t>
      </w:r>
      <w:r w:rsidR="003F2F13" w:rsidRPr="2D8169DD">
        <w:rPr>
          <w:rFonts w:ascii="Arial" w:eastAsia="Arial" w:hAnsi="Arial" w:cs="Arial"/>
          <w:sz w:val="22"/>
          <w:szCs w:val="22"/>
        </w:rPr>
        <w:t xml:space="preserve">. </w:t>
      </w:r>
      <w:r w:rsidR="00815C34" w:rsidRPr="2D8169DD">
        <w:rPr>
          <w:rFonts w:ascii="Arial" w:eastAsia="Arial" w:hAnsi="Arial" w:cs="Arial"/>
          <w:sz w:val="22"/>
          <w:szCs w:val="22"/>
        </w:rPr>
        <w:t xml:space="preserve">Understanding staff experiences and support needs </w:t>
      </w:r>
      <w:r w:rsidR="002A473C" w:rsidRPr="2D8169DD">
        <w:rPr>
          <w:rFonts w:ascii="Arial" w:eastAsia="Arial" w:hAnsi="Arial" w:cs="Arial"/>
          <w:sz w:val="22"/>
          <w:szCs w:val="22"/>
        </w:rPr>
        <w:t xml:space="preserve">relating to dealing with death </w:t>
      </w:r>
      <w:r w:rsidR="00815C34" w:rsidRPr="2D8169DD">
        <w:rPr>
          <w:rFonts w:ascii="Arial" w:eastAsia="Arial" w:hAnsi="Arial" w:cs="Arial"/>
          <w:sz w:val="22"/>
          <w:szCs w:val="22"/>
        </w:rPr>
        <w:t xml:space="preserve">is vital to </w:t>
      </w:r>
      <w:r w:rsidR="008B1060" w:rsidRPr="2D8169DD">
        <w:rPr>
          <w:rFonts w:ascii="Arial" w:eastAsia="Arial" w:hAnsi="Arial" w:cs="Arial"/>
          <w:sz w:val="22"/>
          <w:szCs w:val="22"/>
        </w:rPr>
        <w:t>provide tailored</w:t>
      </w:r>
      <w:r>
        <w:rPr>
          <w:rFonts w:ascii="Arial" w:eastAsia="Arial" w:hAnsi="Arial" w:cs="Arial"/>
          <w:sz w:val="22"/>
          <w:szCs w:val="22"/>
        </w:rPr>
        <w:t xml:space="preserve"> resources</w:t>
      </w:r>
      <w:r w:rsidR="1F188141" w:rsidRPr="2D8169DD">
        <w:rPr>
          <w:rFonts w:ascii="Arial" w:eastAsia="Arial" w:hAnsi="Arial" w:cs="Arial"/>
          <w:sz w:val="22"/>
          <w:szCs w:val="22"/>
        </w:rPr>
        <w:t xml:space="preserve">. This might </w:t>
      </w:r>
      <w:r w:rsidR="002A473C" w:rsidRPr="2D8169DD">
        <w:rPr>
          <w:rFonts w:ascii="Arial" w:eastAsia="Arial" w:hAnsi="Arial" w:cs="Arial"/>
          <w:sz w:val="22"/>
          <w:szCs w:val="22"/>
        </w:rPr>
        <w:t xml:space="preserve">reduce the likelihood of secondary traumatic stress. </w:t>
      </w:r>
    </w:p>
    <w:p w14:paraId="1018FC33" w14:textId="77777777" w:rsidR="00F10AEA" w:rsidRDefault="00F10AEA" w:rsidP="00906CD0">
      <w:pPr>
        <w:pStyle w:val="paragraph"/>
        <w:spacing w:before="0" w:beforeAutospacing="0" w:after="0" w:afterAutospacing="0"/>
        <w:rPr>
          <w:rFonts w:ascii="Arial" w:eastAsia="Arial" w:hAnsi="Arial" w:cs="Arial"/>
          <w:b/>
          <w:bCs/>
          <w:sz w:val="22"/>
          <w:szCs w:val="22"/>
        </w:rPr>
      </w:pPr>
    </w:p>
    <w:p w14:paraId="66806913" w14:textId="5FB72526" w:rsidR="00F74036" w:rsidRPr="003865EA" w:rsidRDefault="30E05960" w:rsidP="00906CD0">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 xml:space="preserve">What did we do? </w:t>
      </w:r>
    </w:p>
    <w:p w14:paraId="5547389C" w14:textId="77777777" w:rsidR="00906CD0" w:rsidRPr="003865EA" w:rsidRDefault="00906CD0" w:rsidP="00906CD0">
      <w:pPr>
        <w:pStyle w:val="paragraph"/>
        <w:spacing w:before="0" w:beforeAutospacing="0" w:after="0" w:afterAutospacing="0"/>
        <w:rPr>
          <w:rFonts w:ascii="Arial" w:eastAsia="Arial" w:hAnsi="Arial" w:cs="Arial"/>
          <w:b/>
          <w:bCs/>
          <w:sz w:val="22"/>
          <w:szCs w:val="22"/>
        </w:rPr>
      </w:pPr>
    </w:p>
    <w:p w14:paraId="03D27C01" w14:textId="19ACD758" w:rsidR="002403ED" w:rsidRDefault="00456C3B"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 xml:space="preserve">We sent an electronic survey to all staff in Framework </w:t>
      </w:r>
      <w:r w:rsidR="00481E58" w:rsidRPr="2D8169DD">
        <w:rPr>
          <w:rFonts w:ascii="Arial" w:eastAsia="Arial" w:hAnsi="Arial" w:cs="Arial"/>
          <w:sz w:val="22"/>
          <w:szCs w:val="22"/>
        </w:rPr>
        <w:t xml:space="preserve">(about 1100 staff) </w:t>
      </w:r>
      <w:r w:rsidRPr="2D8169DD">
        <w:rPr>
          <w:rFonts w:ascii="Arial" w:eastAsia="Arial" w:hAnsi="Arial" w:cs="Arial"/>
          <w:sz w:val="22"/>
          <w:szCs w:val="22"/>
        </w:rPr>
        <w:t xml:space="preserve">and invited anybody who works with service users </w:t>
      </w:r>
      <w:r w:rsidR="00481E58" w:rsidRPr="2D8169DD">
        <w:rPr>
          <w:rFonts w:ascii="Arial" w:eastAsia="Arial" w:hAnsi="Arial" w:cs="Arial"/>
          <w:sz w:val="22"/>
          <w:szCs w:val="22"/>
        </w:rPr>
        <w:t xml:space="preserve">(about 900 staff) </w:t>
      </w:r>
      <w:r w:rsidRPr="2D8169DD">
        <w:rPr>
          <w:rFonts w:ascii="Arial" w:eastAsia="Arial" w:hAnsi="Arial" w:cs="Arial"/>
          <w:sz w:val="22"/>
          <w:szCs w:val="22"/>
        </w:rPr>
        <w:t>to fill it i</w:t>
      </w:r>
      <w:r w:rsidR="00555CD3" w:rsidRPr="2D8169DD">
        <w:rPr>
          <w:rFonts w:ascii="Arial" w:eastAsia="Arial" w:hAnsi="Arial" w:cs="Arial"/>
          <w:sz w:val="22"/>
          <w:szCs w:val="22"/>
        </w:rPr>
        <w:t xml:space="preserve">n, whether they had </w:t>
      </w:r>
      <w:r w:rsidR="003D489F" w:rsidRPr="2D8169DD">
        <w:rPr>
          <w:rFonts w:ascii="Arial" w:eastAsia="Arial" w:hAnsi="Arial" w:cs="Arial"/>
          <w:sz w:val="22"/>
          <w:szCs w:val="22"/>
        </w:rPr>
        <w:t xml:space="preserve">known a service user to die or not. </w:t>
      </w:r>
    </w:p>
    <w:p w14:paraId="42082D54" w14:textId="77777777" w:rsidR="002403ED" w:rsidRDefault="002403ED" w:rsidP="30E05960">
      <w:pPr>
        <w:pStyle w:val="paragraph"/>
        <w:spacing w:before="0" w:beforeAutospacing="0" w:after="0" w:afterAutospacing="0"/>
        <w:rPr>
          <w:rFonts w:ascii="Arial" w:eastAsia="Arial" w:hAnsi="Arial" w:cs="Arial"/>
          <w:sz w:val="22"/>
          <w:szCs w:val="22"/>
        </w:rPr>
      </w:pPr>
    </w:p>
    <w:p w14:paraId="09BBE832" w14:textId="29D7B081" w:rsidR="00F10AEA" w:rsidRDefault="003D489F"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 xml:space="preserve">We asked </w:t>
      </w:r>
      <w:r w:rsidR="002403ED" w:rsidRPr="2D8169DD">
        <w:rPr>
          <w:rFonts w:ascii="Arial" w:eastAsia="Arial" w:hAnsi="Arial" w:cs="Arial"/>
          <w:sz w:val="22"/>
          <w:szCs w:val="22"/>
        </w:rPr>
        <w:t xml:space="preserve">staff </w:t>
      </w:r>
      <w:r w:rsidRPr="2D8169DD">
        <w:rPr>
          <w:rFonts w:ascii="Arial" w:eastAsia="Arial" w:hAnsi="Arial" w:cs="Arial"/>
          <w:sz w:val="22"/>
          <w:szCs w:val="22"/>
        </w:rPr>
        <w:t>about</w:t>
      </w:r>
      <w:r w:rsidR="00481E58" w:rsidRPr="2D8169DD">
        <w:rPr>
          <w:rFonts w:ascii="Arial" w:eastAsia="Arial" w:hAnsi="Arial" w:cs="Arial"/>
          <w:sz w:val="22"/>
          <w:szCs w:val="22"/>
        </w:rPr>
        <w:t>:</w:t>
      </w:r>
      <w:r w:rsidRPr="2D8169DD">
        <w:rPr>
          <w:rFonts w:ascii="Arial" w:eastAsia="Arial" w:hAnsi="Arial" w:cs="Arial"/>
          <w:sz w:val="22"/>
          <w:szCs w:val="22"/>
        </w:rPr>
        <w:t xml:space="preserve"> their experiences of service user deaths</w:t>
      </w:r>
      <w:r w:rsidR="00481E58" w:rsidRPr="2D8169DD">
        <w:rPr>
          <w:rFonts w:ascii="Arial" w:eastAsia="Arial" w:hAnsi="Arial" w:cs="Arial"/>
          <w:sz w:val="22"/>
          <w:szCs w:val="22"/>
        </w:rPr>
        <w:t>;</w:t>
      </w:r>
      <w:r w:rsidRPr="2D8169DD">
        <w:rPr>
          <w:rFonts w:ascii="Arial" w:eastAsia="Arial" w:hAnsi="Arial" w:cs="Arial"/>
          <w:sz w:val="22"/>
          <w:szCs w:val="22"/>
        </w:rPr>
        <w:t xml:space="preserve"> whether they are confident in dealing with death and dying at work</w:t>
      </w:r>
      <w:r w:rsidR="00481E58" w:rsidRPr="2D8169DD">
        <w:rPr>
          <w:rFonts w:ascii="Arial" w:eastAsia="Arial" w:hAnsi="Arial" w:cs="Arial"/>
          <w:sz w:val="22"/>
          <w:szCs w:val="22"/>
        </w:rPr>
        <w:t>;</w:t>
      </w:r>
      <w:r w:rsidRPr="2D8169DD">
        <w:rPr>
          <w:rFonts w:ascii="Arial" w:eastAsia="Arial" w:hAnsi="Arial" w:cs="Arial"/>
          <w:sz w:val="22"/>
          <w:szCs w:val="22"/>
        </w:rPr>
        <w:t xml:space="preserve"> </w:t>
      </w:r>
      <w:r w:rsidR="002403ED" w:rsidRPr="2D8169DD">
        <w:rPr>
          <w:rFonts w:ascii="Arial" w:eastAsia="Arial" w:hAnsi="Arial" w:cs="Arial"/>
          <w:sz w:val="22"/>
          <w:szCs w:val="22"/>
        </w:rPr>
        <w:t>and what support they have had or need</w:t>
      </w:r>
      <w:r w:rsidR="00481E58" w:rsidRPr="2D8169DD">
        <w:rPr>
          <w:rFonts w:ascii="Arial" w:eastAsia="Arial" w:hAnsi="Arial" w:cs="Arial"/>
          <w:sz w:val="22"/>
          <w:szCs w:val="22"/>
        </w:rPr>
        <w:t xml:space="preserve"> to deal with death at work</w:t>
      </w:r>
      <w:r w:rsidR="002403ED" w:rsidRPr="2D8169DD">
        <w:rPr>
          <w:rFonts w:ascii="Arial" w:eastAsia="Arial" w:hAnsi="Arial" w:cs="Arial"/>
          <w:sz w:val="22"/>
          <w:szCs w:val="22"/>
        </w:rPr>
        <w:t>. We also asked them to fill in</w:t>
      </w:r>
      <w:r w:rsidR="00D15393">
        <w:rPr>
          <w:rFonts w:ascii="Arial" w:eastAsia="Arial" w:hAnsi="Arial" w:cs="Arial"/>
          <w:sz w:val="22"/>
          <w:szCs w:val="22"/>
        </w:rPr>
        <w:t xml:space="preserve"> two questionnaires, one about</w:t>
      </w:r>
      <w:r w:rsidR="002403ED" w:rsidRPr="2D8169DD">
        <w:rPr>
          <w:rFonts w:ascii="Arial" w:eastAsia="Arial" w:hAnsi="Arial" w:cs="Arial"/>
          <w:sz w:val="22"/>
          <w:szCs w:val="22"/>
        </w:rPr>
        <w:t xml:space="preserve"> ‘coping with death’ scale and </w:t>
      </w:r>
      <w:r w:rsidR="00D15393">
        <w:rPr>
          <w:rFonts w:ascii="Arial" w:eastAsia="Arial" w:hAnsi="Arial" w:cs="Arial"/>
          <w:sz w:val="22"/>
          <w:szCs w:val="22"/>
        </w:rPr>
        <w:t>one measuring</w:t>
      </w:r>
      <w:r w:rsidR="002403ED" w:rsidRPr="2D8169DD">
        <w:rPr>
          <w:rFonts w:ascii="Arial" w:eastAsia="Arial" w:hAnsi="Arial" w:cs="Arial"/>
          <w:sz w:val="22"/>
          <w:szCs w:val="22"/>
        </w:rPr>
        <w:t xml:space="preserve"> secondary traumatic stress</w:t>
      </w:r>
      <w:r w:rsidR="007E231E" w:rsidRPr="2D8169DD">
        <w:rPr>
          <w:rFonts w:ascii="Arial" w:eastAsia="Arial" w:hAnsi="Arial" w:cs="Arial"/>
          <w:sz w:val="22"/>
          <w:szCs w:val="22"/>
        </w:rPr>
        <w:t xml:space="preserve">. This was to find out if people who reported being affected by death at work showed signs of secondary traumatic stress, and whether feeling better able to cope with death </w:t>
      </w:r>
      <w:r w:rsidR="00BC2902">
        <w:rPr>
          <w:rFonts w:ascii="Arial" w:eastAsia="Arial" w:hAnsi="Arial" w:cs="Arial"/>
          <w:sz w:val="22"/>
          <w:szCs w:val="22"/>
        </w:rPr>
        <w:t>made</w:t>
      </w:r>
      <w:r w:rsidR="004A6B27" w:rsidRPr="2D8169DD">
        <w:rPr>
          <w:rFonts w:ascii="Arial" w:eastAsia="Arial" w:hAnsi="Arial" w:cs="Arial"/>
          <w:sz w:val="22"/>
          <w:szCs w:val="22"/>
        </w:rPr>
        <w:t xml:space="preserve"> </w:t>
      </w:r>
      <w:r w:rsidR="007E231E" w:rsidRPr="2D8169DD">
        <w:rPr>
          <w:rFonts w:ascii="Arial" w:eastAsia="Arial" w:hAnsi="Arial" w:cs="Arial"/>
          <w:sz w:val="22"/>
          <w:szCs w:val="22"/>
        </w:rPr>
        <w:t>secondary traumatic stress</w:t>
      </w:r>
      <w:r w:rsidR="00BC2902">
        <w:rPr>
          <w:rFonts w:ascii="Arial" w:eastAsia="Arial" w:hAnsi="Arial" w:cs="Arial"/>
          <w:sz w:val="22"/>
          <w:szCs w:val="22"/>
        </w:rPr>
        <w:t xml:space="preserve"> less likely</w:t>
      </w:r>
      <w:r w:rsidR="007E231E" w:rsidRPr="2D8169DD">
        <w:rPr>
          <w:rFonts w:ascii="Arial" w:eastAsia="Arial" w:hAnsi="Arial" w:cs="Arial"/>
          <w:sz w:val="22"/>
          <w:szCs w:val="22"/>
        </w:rPr>
        <w:t xml:space="preserve">. </w:t>
      </w:r>
    </w:p>
    <w:p w14:paraId="7FC90B14" w14:textId="77777777" w:rsidR="002403ED" w:rsidRDefault="002403ED" w:rsidP="30E05960">
      <w:pPr>
        <w:pStyle w:val="paragraph"/>
        <w:spacing w:before="0" w:beforeAutospacing="0" w:after="0" w:afterAutospacing="0"/>
        <w:rPr>
          <w:rFonts w:ascii="Arial" w:eastAsia="Arial" w:hAnsi="Arial" w:cs="Arial"/>
          <w:sz w:val="22"/>
          <w:szCs w:val="22"/>
        </w:rPr>
      </w:pPr>
    </w:p>
    <w:p w14:paraId="275703F6" w14:textId="2AE9A508" w:rsidR="00555CD3" w:rsidRPr="00456C3B" w:rsidRDefault="00481E58" w:rsidP="30E05960">
      <w:pPr>
        <w:pStyle w:val="paragraph"/>
        <w:spacing w:before="0" w:beforeAutospacing="0" w:after="0" w:afterAutospacing="0"/>
        <w:rPr>
          <w:rFonts w:ascii="Arial" w:eastAsia="Arial" w:hAnsi="Arial" w:cs="Arial"/>
          <w:sz w:val="22"/>
          <w:szCs w:val="22"/>
        </w:rPr>
      </w:pPr>
      <w:r>
        <w:rPr>
          <w:rFonts w:ascii="Arial" w:eastAsia="Arial" w:hAnsi="Arial" w:cs="Arial"/>
          <w:sz w:val="22"/>
          <w:szCs w:val="22"/>
        </w:rPr>
        <w:t xml:space="preserve">A total of </w:t>
      </w:r>
      <w:r w:rsidR="00555CD3">
        <w:rPr>
          <w:rFonts w:ascii="Arial" w:eastAsia="Arial" w:hAnsi="Arial" w:cs="Arial"/>
          <w:sz w:val="22"/>
          <w:szCs w:val="22"/>
        </w:rPr>
        <w:t>243 staff</w:t>
      </w:r>
      <w:r>
        <w:rPr>
          <w:rFonts w:ascii="Arial" w:eastAsia="Arial" w:hAnsi="Arial" w:cs="Arial"/>
          <w:sz w:val="22"/>
          <w:szCs w:val="22"/>
        </w:rPr>
        <w:t xml:space="preserve"> filled in the survey. We </w:t>
      </w:r>
      <w:r w:rsidR="007E231E">
        <w:rPr>
          <w:rFonts w:ascii="Arial" w:eastAsia="Arial" w:hAnsi="Arial" w:cs="Arial"/>
          <w:sz w:val="22"/>
          <w:szCs w:val="22"/>
        </w:rPr>
        <w:t>analysed their responses</w:t>
      </w:r>
      <w:r w:rsidR="00177F80">
        <w:rPr>
          <w:rFonts w:ascii="Arial" w:eastAsia="Arial" w:hAnsi="Arial" w:cs="Arial"/>
          <w:sz w:val="22"/>
          <w:szCs w:val="22"/>
        </w:rPr>
        <w:t xml:space="preserve"> using statistics to look at the numbers and </w:t>
      </w:r>
      <w:r w:rsidR="00730A65">
        <w:rPr>
          <w:rFonts w:ascii="Arial" w:eastAsia="Arial" w:hAnsi="Arial" w:cs="Arial"/>
          <w:sz w:val="22"/>
          <w:szCs w:val="22"/>
        </w:rPr>
        <w:t xml:space="preserve">analysing themes across written responses to open questions. </w:t>
      </w:r>
    </w:p>
    <w:p w14:paraId="66C6436E" w14:textId="77777777" w:rsidR="00F10AEA" w:rsidRDefault="00F10AEA" w:rsidP="30E05960">
      <w:pPr>
        <w:pStyle w:val="paragraph"/>
        <w:spacing w:before="0" w:beforeAutospacing="0" w:after="0" w:afterAutospacing="0"/>
        <w:rPr>
          <w:rFonts w:ascii="Arial" w:eastAsia="Arial" w:hAnsi="Arial" w:cs="Arial"/>
          <w:b/>
          <w:bCs/>
          <w:sz w:val="22"/>
          <w:szCs w:val="22"/>
        </w:rPr>
      </w:pPr>
    </w:p>
    <w:p w14:paraId="69956191" w14:textId="08C77453" w:rsidR="30E05960" w:rsidRPr="00730A65" w:rsidRDefault="30E05960" w:rsidP="30E05960">
      <w:pPr>
        <w:pStyle w:val="paragraph"/>
        <w:spacing w:before="0" w:beforeAutospacing="0" w:after="0" w:afterAutospacing="0"/>
        <w:rPr>
          <w:rFonts w:ascii="Arial" w:eastAsia="Arial" w:hAnsi="Arial" w:cs="Arial"/>
          <w:b/>
          <w:bCs/>
          <w:sz w:val="22"/>
          <w:szCs w:val="22"/>
        </w:rPr>
      </w:pPr>
      <w:r w:rsidRPr="00730A65">
        <w:rPr>
          <w:rFonts w:ascii="Arial" w:eastAsia="Arial" w:hAnsi="Arial" w:cs="Arial"/>
          <w:b/>
          <w:bCs/>
          <w:sz w:val="22"/>
          <w:szCs w:val="22"/>
        </w:rPr>
        <w:t xml:space="preserve">What did we find? </w:t>
      </w:r>
    </w:p>
    <w:p w14:paraId="530FB30D" w14:textId="6B48F686" w:rsidR="30E05960" w:rsidRPr="003865EA" w:rsidRDefault="30E05960" w:rsidP="2D8169DD">
      <w:pPr>
        <w:pStyle w:val="paragraph"/>
        <w:spacing w:before="0" w:beforeAutospacing="0" w:after="0" w:afterAutospacing="0"/>
        <w:rPr>
          <w:rFonts w:ascii="Arial" w:eastAsia="Arial" w:hAnsi="Arial" w:cs="Arial"/>
          <w:sz w:val="22"/>
          <w:szCs w:val="22"/>
        </w:rPr>
      </w:pPr>
    </w:p>
    <w:p w14:paraId="6F15303C" w14:textId="7F46A35C" w:rsidR="30E05960" w:rsidRPr="008E0A26" w:rsidRDefault="436D1964" w:rsidP="2D8169DD">
      <w:pPr>
        <w:pStyle w:val="paragraph"/>
        <w:spacing w:before="0" w:beforeAutospacing="0" w:after="0" w:afterAutospacing="0"/>
        <w:rPr>
          <w:rStyle w:val="normaltextrun"/>
          <w:rFonts w:ascii="Arial" w:hAnsi="Arial" w:cs="Arial"/>
          <w:b/>
          <w:bCs/>
          <w:i/>
          <w:iCs/>
          <w:sz w:val="22"/>
          <w:szCs w:val="22"/>
        </w:rPr>
      </w:pPr>
      <w:r w:rsidRPr="008E0A26">
        <w:rPr>
          <w:rStyle w:val="normaltextrun"/>
          <w:rFonts w:ascii="Arial" w:hAnsi="Arial" w:cs="Arial"/>
          <w:b/>
          <w:bCs/>
          <w:i/>
          <w:iCs/>
          <w:sz w:val="22"/>
          <w:szCs w:val="22"/>
        </w:rPr>
        <w:t xml:space="preserve">Experience of death at work: </w:t>
      </w:r>
    </w:p>
    <w:p w14:paraId="713EB9DF" w14:textId="7F96CB8C"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1EF96A7C" w14:textId="77777777" w:rsidR="00BC2902" w:rsidRDefault="2961E578"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Just 7 staff stated they were warned about the possibility of service-user death in their job role.</w:t>
      </w:r>
    </w:p>
    <w:p w14:paraId="29325B17" w14:textId="77777777" w:rsidR="00BC2902" w:rsidRDefault="00BC2902" w:rsidP="2D8169DD">
      <w:pPr>
        <w:pStyle w:val="paragraph"/>
        <w:spacing w:before="0" w:beforeAutospacing="0" w:after="0" w:afterAutospacing="0"/>
        <w:rPr>
          <w:rStyle w:val="normaltextrun"/>
          <w:rFonts w:ascii="Arial" w:hAnsi="Arial" w:cs="Arial"/>
          <w:sz w:val="22"/>
          <w:szCs w:val="22"/>
        </w:rPr>
      </w:pPr>
    </w:p>
    <w:p w14:paraId="36152A20" w14:textId="77777777" w:rsidR="005D4681" w:rsidRDefault="353E0184"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186 (77%) had experienced one or more service user deaths</w:t>
      </w:r>
      <w:r w:rsidR="00B84B23">
        <w:rPr>
          <w:rStyle w:val="normaltextrun"/>
          <w:rFonts w:ascii="Arial" w:hAnsi="Arial" w:cs="Arial"/>
          <w:sz w:val="22"/>
          <w:szCs w:val="22"/>
        </w:rPr>
        <w:t>. P</w:t>
      </w:r>
      <w:r w:rsidR="62AA8299" w:rsidRPr="2D8169DD">
        <w:rPr>
          <w:rStyle w:val="normaltextrun"/>
          <w:rFonts w:ascii="Arial" w:hAnsi="Arial" w:cs="Arial"/>
          <w:sz w:val="22"/>
          <w:szCs w:val="22"/>
        </w:rPr>
        <w:t xml:space="preserve">hysical illness </w:t>
      </w:r>
      <w:r w:rsidR="00B84B23">
        <w:rPr>
          <w:rStyle w:val="normaltextrun"/>
          <w:rFonts w:ascii="Arial" w:hAnsi="Arial" w:cs="Arial"/>
          <w:sz w:val="22"/>
          <w:szCs w:val="22"/>
        </w:rPr>
        <w:t>was</w:t>
      </w:r>
      <w:r w:rsidR="62AA8299" w:rsidRPr="2D8169DD">
        <w:rPr>
          <w:rStyle w:val="normaltextrun"/>
          <w:rFonts w:ascii="Arial" w:hAnsi="Arial" w:cs="Arial"/>
          <w:sz w:val="22"/>
          <w:szCs w:val="22"/>
        </w:rPr>
        <w:t xml:space="preserve"> the most common cause, closely followed by drug overdose and then suicide.</w:t>
      </w:r>
      <w:r w:rsidRPr="2D8169DD">
        <w:rPr>
          <w:rStyle w:val="normaltextrun"/>
          <w:rFonts w:ascii="Arial" w:hAnsi="Arial" w:cs="Arial"/>
          <w:sz w:val="22"/>
          <w:szCs w:val="22"/>
        </w:rPr>
        <w:t xml:space="preserve"> </w:t>
      </w:r>
    </w:p>
    <w:p w14:paraId="07A431A9" w14:textId="5661FE25" w:rsidR="00B84B23" w:rsidRDefault="353E0184"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lastRenderedPageBreak/>
        <w:t>Of th</w:t>
      </w:r>
      <w:r w:rsidR="507F23B1" w:rsidRPr="2D8169DD">
        <w:rPr>
          <w:rStyle w:val="normaltextrun"/>
          <w:rFonts w:ascii="Arial" w:hAnsi="Arial" w:cs="Arial"/>
          <w:sz w:val="22"/>
          <w:szCs w:val="22"/>
        </w:rPr>
        <w:t>e 186</w:t>
      </w:r>
      <w:r w:rsidRPr="2D8169DD">
        <w:rPr>
          <w:rStyle w:val="normaltextrun"/>
          <w:rFonts w:ascii="Arial" w:hAnsi="Arial" w:cs="Arial"/>
          <w:sz w:val="22"/>
          <w:szCs w:val="22"/>
        </w:rPr>
        <w:t xml:space="preserve">, </w:t>
      </w:r>
      <w:r w:rsidR="1AF70A81" w:rsidRPr="2D8169DD">
        <w:rPr>
          <w:rStyle w:val="normaltextrun"/>
          <w:rFonts w:ascii="Arial" w:hAnsi="Arial" w:cs="Arial"/>
          <w:sz w:val="22"/>
          <w:szCs w:val="22"/>
        </w:rPr>
        <w:t>88 had experienced between 2 and 5 deaths</w:t>
      </w:r>
      <w:r w:rsidR="00BC2902">
        <w:rPr>
          <w:rStyle w:val="normaltextrun"/>
          <w:rFonts w:ascii="Arial" w:hAnsi="Arial" w:cs="Arial"/>
          <w:sz w:val="22"/>
          <w:szCs w:val="22"/>
        </w:rPr>
        <w:t xml:space="preserve">, </w:t>
      </w:r>
      <w:r w:rsidR="1AF70A81" w:rsidRPr="2D8169DD">
        <w:rPr>
          <w:rStyle w:val="normaltextrun"/>
          <w:rFonts w:ascii="Arial" w:hAnsi="Arial" w:cs="Arial"/>
          <w:sz w:val="22"/>
          <w:szCs w:val="22"/>
        </w:rPr>
        <w:t>35 had known between 6 and 10 service users die and 27 had known over 10 service</w:t>
      </w:r>
      <w:r w:rsidR="6E008273" w:rsidRPr="2D8169DD">
        <w:rPr>
          <w:rStyle w:val="normaltextrun"/>
          <w:rFonts w:ascii="Arial" w:hAnsi="Arial" w:cs="Arial"/>
          <w:sz w:val="22"/>
          <w:szCs w:val="22"/>
        </w:rPr>
        <w:t xml:space="preserve"> users die. </w:t>
      </w:r>
      <w:r w:rsidR="38EE624B" w:rsidRPr="2D8169DD">
        <w:rPr>
          <w:rStyle w:val="normaltextrun"/>
          <w:rFonts w:ascii="Arial" w:hAnsi="Arial" w:cs="Arial"/>
          <w:sz w:val="22"/>
          <w:szCs w:val="22"/>
        </w:rPr>
        <w:t>One in five staff had found the body of a service user after death</w:t>
      </w:r>
      <w:r w:rsidR="008E0A26">
        <w:rPr>
          <w:rStyle w:val="normaltextrun"/>
          <w:rFonts w:ascii="Arial" w:hAnsi="Arial" w:cs="Arial"/>
          <w:sz w:val="22"/>
          <w:szCs w:val="22"/>
        </w:rPr>
        <w:t xml:space="preserve">. </w:t>
      </w:r>
      <w:r w:rsidR="69F802D0" w:rsidRPr="2D8169DD">
        <w:rPr>
          <w:rStyle w:val="normaltextrun"/>
          <w:rFonts w:ascii="Arial" w:hAnsi="Arial" w:cs="Arial"/>
          <w:sz w:val="22"/>
          <w:szCs w:val="22"/>
        </w:rPr>
        <w:t>18 staff had witnessed a service user die</w:t>
      </w:r>
      <w:r w:rsidR="38EE624B" w:rsidRPr="2D8169DD">
        <w:rPr>
          <w:rStyle w:val="normaltextrun"/>
          <w:rFonts w:ascii="Arial" w:hAnsi="Arial" w:cs="Arial"/>
          <w:sz w:val="22"/>
          <w:szCs w:val="22"/>
        </w:rPr>
        <w:t xml:space="preserve">. </w:t>
      </w:r>
    </w:p>
    <w:p w14:paraId="64951CB3" w14:textId="77777777" w:rsidR="00B84B23" w:rsidRDefault="00B84B23" w:rsidP="2D8169DD">
      <w:pPr>
        <w:pStyle w:val="paragraph"/>
        <w:spacing w:before="0" w:beforeAutospacing="0" w:after="0" w:afterAutospacing="0"/>
        <w:rPr>
          <w:rStyle w:val="normaltextrun"/>
          <w:rFonts w:ascii="Arial" w:hAnsi="Arial" w:cs="Arial"/>
          <w:sz w:val="22"/>
          <w:szCs w:val="22"/>
        </w:rPr>
      </w:pPr>
    </w:p>
    <w:p w14:paraId="7995399A" w14:textId="477AE00F" w:rsidR="30E05960" w:rsidRPr="00BC2902" w:rsidRDefault="6E008273"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 xml:space="preserve">It was common for staff to have received the news or broken the news </w:t>
      </w:r>
      <w:r w:rsidR="0A2794CB" w:rsidRPr="2D8169DD">
        <w:rPr>
          <w:rStyle w:val="normaltextrun"/>
          <w:rFonts w:ascii="Arial" w:hAnsi="Arial" w:cs="Arial"/>
          <w:sz w:val="22"/>
          <w:szCs w:val="22"/>
        </w:rPr>
        <w:t>of a service user death.</w:t>
      </w:r>
    </w:p>
    <w:p w14:paraId="557DCFC8" w14:textId="093B0D6F"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133981CF" w14:textId="6B858DA7" w:rsidR="30E05960" w:rsidRPr="003865EA" w:rsidRDefault="31E11100" w:rsidP="16C364B5">
      <w:pPr>
        <w:pStyle w:val="paragraph"/>
        <w:spacing w:before="0" w:beforeAutospacing="0" w:after="0" w:afterAutospacing="0"/>
        <w:rPr>
          <w:rStyle w:val="normaltextrun"/>
          <w:rFonts w:ascii="Arial" w:hAnsi="Arial" w:cs="Arial"/>
          <w:sz w:val="22"/>
          <w:szCs w:val="22"/>
        </w:rPr>
      </w:pPr>
      <w:r w:rsidRPr="3E9D7730">
        <w:rPr>
          <w:rStyle w:val="normaltextrun"/>
          <w:rFonts w:ascii="Arial" w:hAnsi="Arial" w:cs="Arial"/>
          <w:sz w:val="22"/>
          <w:szCs w:val="22"/>
        </w:rPr>
        <w:t xml:space="preserve">171 </w:t>
      </w:r>
      <w:r w:rsidR="00A856F9">
        <w:rPr>
          <w:rStyle w:val="normaltextrun"/>
          <w:rFonts w:ascii="Arial" w:hAnsi="Arial" w:cs="Arial"/>
          <w:sz w:val="22"/>
          <w:szCs w:val="22"/>
        </w:rPr>
        <w:t xml:space="preserve">people </w:t>
      </w:r>
      <w:r w:rsidRPr="3E9D7730">
        <w:rPr>
          <w:rStyle w:val="normaltextrun"/>
          <w:rFonts w:ascii="Arial" w:hAnsi="Arial" w:cs="Arial"/>
          <w:sz w:val="22"/>
          <w:szCs w:val="22"/>
        </w:rPr>
        <w:t>responded to the question</w:t>
      </w:r>
      <w:r w:rsidR="00A856F9">
        <w:rPr>
          <w:rStyle w:val="normaltextrun"/>
          <w:rFonts w:ascii="Arial" w:hAnsi="Arial" w:cs="Arial"/>
          <w:sz w:val="22"/>
          <w:szCs w:val="22"/>
        </w:rPr>
        <w:t xml:space="preserve"> about being affected by the death of a service user</w:t>
      </w:r>
      <w:r w:rsidR="00B84B23">
        <w:rPr>
          <w:rStyle w:val="normaltextrun"/>
          <w:rFonts w:ascii="Arial" w:hAnsi="Arial" w:cs="Arial"/>
          <w:sz w:val="22"/>
          <w:szCs w:val="22"/>
        </w:rPr>
        <w:t xml:space="preserve">. </w:t>
      </w:r>
      <w:r w:rsidR="001A6273">
        <w:rPr>
          <w:rStyle w:val="normaltextrun"/>
          <w:rFonts w:ascii="Arial" w:hAnsi="Arial" w:cs="Arial"/>
          <w:sz w:val="22"/>
          <w:szCs w:val="22"/>
        </w:rPr>
        <w:t xml:space="preserve">Of those, </w:t>
      </w:r>
      <w:r w:rsidRPr="3E9D7730">
        <w:rPr>
          <w:rStyle w:val="normaltextrun"/>
          <w:rFonts w:ascii="Arial" w:hAnsi="Arial" w:cs="Arial"/>
          <w:sz w:val="22"/>
          <w:szCs w:val="22"/>
        </w:rPr>
        <w:t>92 (54%) had been negatively affected.</w:t>
      </w:r>
      <w:r w:rsidR="4D64132E" w:rsidRPr="3E9D7730">
        <w:rPr>
          <w:rStyle w:val="normaltextrun"/>
          <w:rFonts w:ascii="Arial" w:hAnsi="Arial" w:cs="Arial"/>
          <w:sz w:val="22"/>
          <w:szCs w:val="22"/>
        </w:rPr>
        <w:t xml:space="preserve"> </w:t>
      </w:r>
      <w:r w:rsidR="23BB4C88" w:rsidRPr="3E9D7730">
        <w:rPr>
          <w:rStyle w:val="normaltextrun"/>
          <w:rFonts w:ascii="Arial" w:hAnsi="Arial" w:cs="Arial"/>
          <w:sz w:val="22"/>
          <w:szCs w:val="22"/>
        </w:rPr>
        <w:t>This included feeling “</w:t>
      </w:r>
      <w:r w:rsidR="23BB4C88" w:rsidRPr="00A856F9">
        <w:rPr>
          <w:rStyle w:val="normaltextrun"/>
          <w:rFonts w:ascii="Arial" w:hAnsi="Arial" w:cs="Arial"/>
          <w:i/>
          <w:iCs/>
          <w:sz w:val="22"/>
          <w:szCs w:val="22"/>
        </w:rPr>
        <w:t>deeply</w:t>
      </w:r>
      <w:r w:rsidR="23BB4C88" w:rsidRPr="3E9D7730">
        <w:rPr>
          <w:rStyle w:val="normaltextrun"/>
          <w:rFonts w:ascii="Arial" w:hAnsi="Arial" w:cs="Arial"/>
          <w:sz w:val="22"/>
          <w:szCs w:val="22"/>
        </w:rPr>
        <w:t>” affected emotionally about the death</w:t>
      </w:r>
      <w:r w:rsidR="003DFF67" w:rsidRPr="3E9D7730">
        <w:rPr>
          <w:rStyle w:val="normaltextrun"/>
          <w:rFonts w:ascii="Arial" w:hAnsi="Arial" w:cs="Arial"/>
          <w:sz w:val="22"/>
          <w:szCs w:val="22"/>
        </w:rPr>
        <w:t xml:space="preserve">. </w:t>
      </w:r>
      <w:r w:rsidR="53EC7D0F" w:rsidRPr="3E9D7730">
        <w:rPr>
          <w:rStyle w:val="normaltextrun"/>
          <w:rFonts w:ascii="Arial" w:hAnsi="Arial" w:cs="Arial"/>
          <w:sz w:val="22"/>
          <w:szCs w:val="22"/>
        </w:rPr>
        <w:t>People felt</w:t>
      </w:r>
      <w:r w:rsidR="74FB4CBF" w:rsidRPr="3E9D7730">
        <w:rPr>
          <w:rStyle w:val="normaltextrun"/>
          <w:rFonts w:ascii="Arial" w:hAnsi="Arial" w:cs="Arial"/>
          <w:sz w:val="22"/>
          <w:szCs w:val="22"/>
        </w:rPr>
        <w:t xml:space="preserve"> “</w:t>
      </w:r>
      <w:r w:rsidR="7832ED81" w:rsidRPr="3E9D7730">
        <w:rPr>
          <w:rStyle w:val="normaltextrun"/>
          <w:rFonts w:ascii="Arial" w:hAnsi="Arial" w:cs="Arial"/>
          <w:i/>
          <w:iCs/>
          <w:sz w:val="22"/>
          <w:szCs w:val="22"/>
        </w:rPr>
        <w:t xml:space="preserve">extreme </w:t>
      </w:r>
      <w:r w:rsidR="74FB4CBF" w:rsidRPr="3E9D7730">
        <w:rPr>
          <w:rStyle w:val="normaltextrun"/>
          <w:rFonts w:ascii="Arial" w:hAnsi="Arial" w:cs="Arial"/>
          <w:i/>
          <w:iCs/>
          <w:sz w:val="22"/>
          <w:szCs w:val="22"/>
        </w:rPr>
        <w:t>sadness</w:t>
      </w:r>
      <w:r w:rsidR="59B3B125" w:rsidRPr="3E9D7730">
        <w:rPr>
          <w:rStyle w:val="normaltextrun"/>
          <w:rFonts w:ascii="Arial" w:hAnsi="Arial" w:cs="Arial"/>
          <w:sz w:val="22"/>
          <w:szCs w:val="22"/>
        </w:rPr>
        <w:t>”</w:t>
      </w:r>
      <w:r w:rsidR="74FB4CBF" w:rsidRPr="3E9D7730">
        <w:rPr>
          <w:rStyle w:val="normaltextrun"/>
          <w:rFonts w:ascii="Arial" w:hAnsi="Arial" w:cs="Arial"/>
          <w:sz w:val="22"/>
          <w:szCs w:val="22"/>
        </w:rPr>
        <w:t xml:space="preserve">, </w:t>
      </w:r>
      <w:r w:rsidR="59B3B125" w:rsidRPr="3E9D7730">
        <w:rPr>
          <w:rStyle w:val="normaltextrun"/>
          <w:rFonts w:ascii="Arial" w:hAnsi="Arial" w:cs="Arial"/>
          <w:sz w:val="22"/>
          <w:szCs w:val="22"/>
        </w:rPr>
        <w:t>“</w:t>
      </w:r>
      <w:r w:rsidR="74FB4CBF" w:rsidRPr="3E9D7730">
        <w:rPr>
          <w:rStyle w:val="normaltextrun"/>
          <w:rFonts w:ascii="Arial" w:hAnsi="Arial" w:cs="Arial"/>
          <w:i/>
          <w:iCs/>
          <w:sz w:val="22"/>
          <w:szCs w:val="22"/>
        </w:rPr>
        <w:t>grief, distress</w:t>
      </w:r>
      <w:r w:rsidR="74FB4CBF" w:rsidRPr="3E9D7730">
        <w:rPr>
          <w:rStyle w:val="normaltextrun"/>
          <w:rFonts w:ascii="Arial" w:hAnsi="Arial" w:cs="Arial"/>
          <w:sz w:val="22"/>
          <w:szCs w:val="22"/>
        </w:rPr>
        <w:t xml:space="preserve">”, </w:t>
      </w:r>
      <w:r w:rsidR="44CDD273" w:rsidRPr="3E9D7730">
        <w:rPr>
          <w:rStyle w:val="normaltextrun"/>
          <w:rFonts w:ascii="Arial" w:hAnsi="Arial" w:cs="Arial"/>
          <w:sz w:val="22"/>
          <w:szCs w:val="22"/>
        </w:rPr>
        <w:t>“</w:t>
      </w:r>
      <w:r w:rsidR="44CDD273" w:rsidRPr="3E9D7730">
        <w:rPr>
          <w:rStyle w:val="normaltextrun"/>
          <w:rFonts w:ascii="Arial" w:hAnsi="Arial" w:cs="Arial"/>
          <w:i/>
          <w:iCs/>
          <w:sz w:val="22"/>
          <w:szCs w:val="22"/>
        </w:rPr>
        <w:t>guilt</w:t>
      </w:r>
      <w:r w:rsidR="44CDD273" w:rsidRPr="3E9D7730">
        <w:rPr>
          <w:rStyle w:val="normaltextrun"/>
          <w:rFonts w:ascii="Arial" w:hAnsi="Arial" w:cs="Arial"/>
          <w:sz w:val="22"/>
          <w:szCs w:val="22"/>
        </w:rPr>
        <w:t xml:space="preserve">” </w:t>
      </w:r>
      <w:r w:rsidR="3E673C0F" w:rsidRPr="3E9D7730">
        <w:rPr>
          <w:rStyle w:val="normaltextrun"/>
          <w:rFonts w:ascii="Arial" w:hAnsi="Arial" w:cs="Arial"/>
          <w:sz w:val="22"/>
          <w:szCs w:val="22"/>
        </w:rPr>
        <w:t>“</w:t>
      </w:r>
      <w:r w:rsidR="3E673C0F" w:rsidRPr="3E9D7730">
        <w:rPr>
          <w:rStyle w:val="normaltextrun"/>
          <w:rFonts w:ascii="Arial" w:hAnsi="Arial" w:cs="Arial"/>
          <w:i/>
          <w:iCs/>
          <w:sz w:val="22"/>
          <w:szCs w:val="22"/>
        </w:rPr>
        <w:t>angry and powerless</w:t>
      </w:r>
      <w:r w:rsidR="2426FA4B" w:rsidRPr="3E9D7730">
        <w:rPr>
          <w:rStyle w:val="normaltextrun"/>
          <w:rFonts w:ascii="Arial" w:hAnsi="Arial" w:cs="Arial"/>
          <w:sz w:val="22"/>
          <w:szCs w:val="22"/>
        </w:rPr>
        <w:t>”</w:t>
      </w:r>
      <w:r w:rsidR="55884D70" w:rsidRPr="3E9D7730">
        <w:rPr>
          <w:rStyle w:val="normaltextrun"/>
          <w:rFonts w:ascii="Arial" w:hAnsi="Arial" w:cs="Arial"/>
          <w:sz w:val="22"/>
          <w:szCs w:val="22"/>
        </w:rPr>
        <w:t>, “</w:t>
      </w:r>
      <w:r w:rsidR="55884D70" w:rsidRPr="3E9D7730">
        <w:rPr>
          <w:rStyle w:val="normaltextrun"/>
          <w:rFonts w:ascii="Arial" w:hAnsi="Arial" w:cs="Arial"/>
          <w:i/>
          <w:iCs/>
          <w:sz w:val="22"/>
          <w:szCs w:val="22"/>
        </w:rPr>
        <w:t>anxious</w:t>
      </w:r>
      <w:r w:rsidR="55884D70" w:rsidRPr="3E9D7730">
        <w:rPr>
          <w:rStyle w:val="normaltextrun"/>
          <w:rFonts w:ascii="Arial" w:hAnsi="Arial" w:cs="Arial"/>
          <w:sz w:val="22"/>
          <w:szCs w:val="22"/>
        </w:rPr>
        <w:t>”</w:t>
      </w:r>
      <w:r w:rsidR="6266D078" w:rsidRPr="3E9D7730">
        <w:rPr>
          <w:rStyle w:val="normaltextrun"/>
          <w:rFonts w:ascii="Arial" w:hAnsi="Arial" w:cs="Arial"/>
          <w:sz w:val="22"/>
          <w:szCs w:val="22"/>
        </w:rPr>
        <w:t>, “</w:t>
      </w:r>
      <w:r w:rsidR="6266D078" w:rsidRPr="3E9D7730">
        <w:rPr>
          <w:rStyle w:val="normaltextrun"/>
          <w:rFonts w:ascii="Arial" w:hAnsi="Arial" w:cs="Arial"/>
          <w:i/>
          <w:iCs/>
          <w:sz w:val="22"/>
          <w:szCs w:val="22"/>
        </w:rPr>
        <w:t>a loss of empathy</w:t>
      </w:r>
      <w:r w:rsidR="6266D078" w:rsidRPr="3E9D7730">
        <w:rPr>
          <w:rStyle w:val="normaltextrun"/>
          <w:rFonts w:ascii="Arial" w:hAnsi="Arial" w:cs="Arial"/>
          <w:sz w:val="22"/>
          <w:szCs w:val="22"/>
        </w:rPr>
        <w:t>”, and “</w:t>
      </w:r>
      <w:r w:rsidR="6266D078" w:rsidRPr="3E9D7730">
        <w:rPr>
          <w:rStyle w:val="normaltextrun"/>
          <w:rFonts w:ascii="Arial" w:hAnsi="Arial" w:cs="Arial"/>
          <w:i/>
          <w:iCs/>
          <w:sz w:val="22"/>
          <w:szCs w:val="22"/>
        </w:rPr>
        <w:t>burnt out</w:t>
      </w:r>
      <w:r w:rsidR="6266D078" w:rsidRPr="3E9D7730">
        <w:rPr>
          <w:rStyle w:val="normaltextrun"/>
          <w:rFonts w:ascii="Arial" w:hAnsi="Arial" w:cs="Arial"/>
          <w:sz w:val="22"/>
          <w:szCs w:val="22"/>
        </w:rPr>
        <w:t>”</w:t>
      </w:r>
      <w:r w:rsidR="2426FA4B" w:rsidRPr="3E9D7730">
        <w:rPr>
          <w:rStyle w:val="normaltextrun"/>
          <w:rFonts w:ascii="Arial" w:hAnsi="Arial" w:cs="Arial"/>
          <w:sz w:val="22"/>
          <w:szCs w:val="22"/>
        </w:rPr>
        <w:t>. Other impacts included “</w:t>
      </w:r>
      <w:r w:rsidR="2426FA4B" w:rsidRPr="3E9D7730">
        <w:rPr>
          <w:rStyle w:val="normaltextrun"/>
          <w:rFonts w:ascii="Arial" w:hAnsi="Arial" w:cs="Arial"/>
          <w:i/>
          <w:iCs/>
          <w:sz w:val="22"/>
          <w:szCs w:val="22"/>
        </w:rPr>
        <w:t>ruminating</w:t>
      </w:r>
      <w:r w:rsidR="2426FA4B" w:rsidRPr="3E9D7730">
        <w:rPr>
          <w:rStyle w:val="normaltextrun"/>
          <w:rFonts w:ascii="Arial" w:hAnsi="Arial" w:cs="Arial"/>
          <w:sz w:val="22"/>
          <w:szCs w:val="22"/>
        </w:rPr>
        <w:t>” or “</w:t>
      </w:r>
      <w:r w:rsidR="74FB4CBF" w:rsidRPr="3E9D7730">
        <w:rPr>
          <w:rStyle w:val="normaltextrun"/>
          <w:rFonts w:ascii="Arial" w:hAnsi="Arial" w:cs="Arial"/>
          <w:i/>
          <w:iCs/>
          <w:sz w:val="22"/>
          <w:szCs w:val="22"/>
        </w:rPr>
        <w:t>(over)analysis of what could have been done differently</w:t>
      </w:r>
      <w:r w:rsidR="74FB4CBF" w:rsidRPr="3E9D7730">
        <w:rPr>
          <w:rStyle w:val="normaltextrun"/>
          <w:rFonts w:ascii="Arial" w:hAnsi="Arial" w:cs="Arial"/>
          <w:sz w:val="22"/>
          <w:szCs w:val="22"/>
        </w:rPr>
        <w:t>”</w:t>
      </w:r>
      <w:r w:rsidR="2420450C" w:rsidRPr="3E9D7730">
        <w:rPr>
          <w:rStyle w:val="normaltextrun"/>
          <w:rFonts w:ascii="Arial" w:hAnsi="Arial" w:cs="Arial"/>
          <w:sz w:val="22"/>
          <w:szCs w:val="22"/>
        </w:rPr>
        <w:t>,</w:t>
      </w:r>
      <w:r w:rsidR="329B432D" w:rsidRPr="3E9D7730">
        <w:rPr>
          <w:rStyle w:val="normaltextrun"/>
          <w:rFonts w:ascii="Arial" w:hAnsi="Arial" w:cs="Arial"/>
          <w:sz w:val="22"/>
          <w:szCs w:val="22"/>
        </w:rPr>
        <w:t xml:space="preserve"> “</w:t>
      </w:r>
      <w:r w:rsidR="329B432D" w:rsidRPr="3E9D7730">
        <w:rPr>
          <w:rStyle w:val="normaltextrun"/>
          <w:rFonts w:ascii="Arial" w:hAnsi="Arial" w:cs="Arial"/>
          <w:i/>
          <w:iCs/>
          <w:sz w:val="22"/>
          <w:szCs w:val="22"/>
        </w:rPr>
        <w:t>stress, headaches, bad dreams</w:t>
      </w:r>
      <w:r w:rsidR="329B432D" w:rsidRPr="3E9D7730">
        <w:rPr>
          <w:rStyle w:val="normaltextrun"/>
          <w:rFonts w:ascii="Arial" w:hAnsi="Arial" w:cs="Arial"/>
          <w:sz w:val="22"/>
          <w:szCs w:val="22"/>
        </w:rPr>
        <w:t>”</w:t>
      </w:r>
      <w:r w:rsidR="66A9DB42" w:rsidRPr="3E9D7730">
        <w:rPr>
          <w:rStyle w:val="normaltextrun"/>
          <w:rFonts w:ascii="Arial" w:hAnsi="Arial" w:cs="Arial"/>
          <w:sz w:val="22"/>
          <w:szCs w:val="22"/>
        </w:rPr>
        <w:t>,</w:t>
      </w:r>
      <w:r w:rsidR="06AD40EB" w:rsidRPr="3E9D7730">
        <w:rPr>
          <w:rStyle w:val="normaltextrun"/>
          <w:rFonts w:ascii="Arial" w:hAnsi="Arial" w:cs="Arial"/>
          <w:sz w:val="22"/>
          <w:szCs w:val="22"/>
        </w:rPr>
        <w:t xml:space="preserve"> </w:t>
      </w:r>
      <w:r w:rsidR="7E9A417F" w:rsidRPr="3E9D7730">
        <w:rPr>
          <w:rStyle w:val="normaltextrun"/>
          <w:rFonts w:ascii="Arial" w:hAnsi="Arial" w:cs="Arial"/>
          <w:sz w:val="22"/>
          <w:szCs w:val="22"/>
        </w:rPr>
        <w:t>“</w:t>
      </w:r>
      <w:r w:rsidR="7E9A417F" w:rsidRPr="3E9D7730">
        <w:rPr>
          <w:rStyle w:val="normaltextrun"/>
          <w:rFonts w:ascii="Arial" w:hAnsi="Arial" w:cs="Arial"/>
          <w:i/>
          <w:iCs/>
          <w:sz w:val="22"/>
          <w:szCs w:val="22"/>
        </w:rPr>
        <w:t>panic attacks</w:t>
      </w:r>
      <w:r w:rsidR="7E9A417F" w:rsidRPr="3E9D7730">
        <w:rPr>
          <w:rStyle w:val="normaltextrun"/>
          <w:rFonts w:ascii="Arial" w:hAnsi="Arial" w:cs="Arial"/>
          <w:sz w:val="22"/>
          <w:szCs w:val="22"/>
        </w:rPr>
        <w:t xml:space="preserve">”, </w:t>
      </w:r>
      <w:r w:rsidR="06AD40EB" w:rsidRPr="3E9D7730">
        <w:rPr>
          <w:rStyle w:val="normaltextrun"/>
          <w:rFonts w:ascii="Arial" w:hAnsi="Arial" w:cs="Arial"/>
          <w:sz w:val="22"/>
          <w:szCs w:val="22"/>
        </w:rPr>
        <w:t>“</w:t>
      </w:r>
      <w:r w:rsidR="06AD40EB" w:rsidRPr="3E9D7730">
        <w:rPr>
          <w:rStyle w:val="normaltextrun"/>
          <w:rFonts w:ascii="Arial" w:hAnsi="Arial" w:cs="Arial"/>
          <w:i/>
          <w:iCs/>
          <w:sz w:val="22"/>
          <w:szCs w:val="22"/>
        </w:rPr>
        <w:t>not being able to do welfare checks on my own for months after the death</w:t>
      </w:r>
      <w:r w:rsidR="06AD40EB" w:rsidRPr="3E9D7730">
        <w:rPr>
          <w:rStyle w:val="normaltextrun"/>
          <w:rFonts w:ascii="Arial" w:hAnsi="Arial" w:cs="Arial"/>
          <w:sz w:val="22"/>
          <w:szCs w:val="22"/>
        </w:rPr>
        <w:t>”,</w:t>
      </w:r>
      <w:r w:rsidR="66A9DB42" w:rsidRPr="3E9D7730">
        <w:rPr>
          <w:rStyle w:val="normaltextrun"/>
          <w:rFonts w:ascii="Arial" w:hAnsi="Arial" w:cs="Arial"/>
          <w:sz w:val="22"/>
          <w:szCs w:val="22"/>
        </w:rPr>
        <w:t xml:space="preserve"> “</w:t>
      </w:r>
      <w:r w:rsidR="66A9DB42" w:rsidRPr="3E9D7730">
        <w:rPr>
          <w:rStyle w:val="normaltextrun"/>
          <w:rFonts w:ascii="Arial" w:hAnsi="Arial" w:cs="Arial"/>
          <w:i/>
          <w:iCs/>
          <w:sz w:val="22"/>
          <w:szCs w:val="22"/>
        </w:rPr>
        <w:t>struggling to go to the prop</w:t>
      </w:r>
      <w:r w:rsidR="3BB10672" w:rsidRPr="3E9D7730">
        <w:rPr>
          <w:rStyle w:val="normaltextrun"/>
          <w:rFonts w:ascii="Arial" w:hAnsi="Arial" w:cs="Arial"/>
          <w:i/>
          <w:iCs/>
          <w:sz w:val="22"/>
          <w:szCs w:val="22"/>
        </w:rPr>
        <w:t>erty where it happened</w:t>
      </w:r>
      <w:r w:rsidR="3BB10672" w:rsidRPr="3E9D7730">
        <w:rPr>
          <w:rStyle w:val="normaltextrun"/>
          <w:rFonts w:ascii="Arial" w:hAnsi="Arial" w:cs="Arial"/>
          <w:sz w:val="22"/>
          <w:szCs w:val="22"/>
        </w:rPr>
        <w:t xml:space="preserve">”, </w:t>
      </w:r>
      <w:r w:rsidR="66A9DB42" w:rsidRPr="3E9D7730">
        <w:rPr>
          <w:rStyle w:val="normaltextrun"/>
          <w:rFonts w:ascii="Arial" w:hAnsi="Arial" w:cs="Arial"/>
          <w:sz w:val="22"/>
          <w:szCs w:val="22"/>
        </w:rPr>
        <w:t xml:space="preserve">and </w:t>
      </w:r>
      <w:r w:rsidR="2144E191" w:rsidRPr="3E9D7730">
        <w:rPr>
          <w:rStyle w:val="normaltextrun"/>
          <w:rFonts w:ascii="Arial" w:hAnsi="Arial" w:cs="Arial"/>
          <w:sz w:val="22"/>
          <w:szCs w:val="22"/>
        </w:rPr>
        <w:t xml:space="preserve">in one case </w:t>
      </w:r>
      <w:r w:rsidR="66A9DB42" w:rsidRPr="3E9D7730">
        <w:rPr>
          <w:rStyle w:val="normaltextrun"/>
          <w:rFonts w:ascii="Arial" w:hAnsi="Arial" w:cs="Arial"/>
          <w:sz w:val="22"/>
          <w:szCs w:val="22"/>
        </w:rPr>
        <w:t>being unable to return to work for</w:t>
      </w:r>
      <w:r w:rsidR="274C73B1" w:rsidRPr="3E9D7730">
        <w:rPr>
          <w:rStyle w:val="normaltextrun"/>
          <w:rFonts w:ascii="Arial" w:hAnsi="Arial" w:cs="Arial"/>
          <w:sz w:val="22"/>
          <w:szCs w:val="22"/>
        </w:rPr>
        <w:t xml:space="preserve"> some</w:t>
      </w:r>
      <w:r w:rsidR="66A9DB42" w:rsidRPr="3E9D7730">
        <w:rPr>
          <w:rStyle w:val="normaltextrun"/>
          <w:rFonts w:ascii="Arial" w:hAnsi="Arial" w:cs="Arial"/>
          <w:sz w:val="22"/>
          <w:szCs w:val="22"/>
        </w:rPr>
        <w:t xml:space="preserve"> months</w:t>
      </w:r>
      <w:r w:rsidR="329B432D" w:rsidRPr="3E9D7730">
        <w:rPr>
          <w:rStyle w:val="normaltextrun"/>
          <w:rFonts w:ascii="Arial" w:hAnsi="Arial" w:cs="Arial"/>
          <w:sz w:val="22"/>
          <w:szCs w:val="22"/>
        </w:rPr>
        <w:t xml:space="preserve">. </w:t>
      </w:r>
      <w:r w:rsidR="3DB10C63" w:rsidRPr="3E9D7730">
        <w:rPr>
          <w:rStyle w:val="normaltextrun"/>
          <w:rFonts w:ascii="Arial" w:hAnsi="Arial" w:cs="Arial"/>
          <w:sz w:val="22"/>
          <w:szCs w:val="22"/>
        </w:rPr>
        <w:t>Several</w:t>
      </w:r>
      <w:r w:rsidR="7D065EA4" w:rsidRPr="3E9D7730">
        <w:rPr>
          <w:rStyle w:val="normaltextrun"/>
          <w:rFonts w:ascii="Arial" w:hAnsi="Arial" w:cs="Arial"/>
          <w:sz w:val="22"/>
          <w:szCs w:val="22"/>
        </w:rPr>
        <w:t xml:space="preserve"> people reported feeling “</w:t>
      </w:r>
      <w:r w:rsidR="7D065EA4" w:rsidRPr="3E9D7730">
        <w:rPr>
          <w:rStyle w:val="normaltextrun"/>
          <w:rFonts w:ascii="Arial" w:hAnsi="Arial" w:cs="Arial"/>
          <w:i/>
          <w:iCs/>
          <w:sz w:val="22"/>
          <w:szCs w:val="22"/>
        </w:rPr>
        <w:t>inadequate</w:t>
      </w:r>
      <w:r w:rsidR="7D065EA4" w:rsidRPr="3E9D7730">
        <w:rPr>
          <w:rStyle w:val="normaltextrun"/>
          <w:rFonts w:ascii="Arial" w:hAnsi="Arial" w:cs="Arial"/>
          <w:sz w:val="22"/>
          <w:szCs w:val="22"/>
        </w:rPr>
        <w:t>” or losing confidence in</w:t>
      </w:r>
      <w:r w:rsidR="1B4F19DB" w:rsidRPr="3E9D7730">
        <w:rPr>
          <w:rStyle w:val="normaltextrun"/>
          <w:rFonts w:ascii="Arial" w:hAnsi="Arial" w:cs="Arial"/>
          <w:sz w:val="22"/>
          <w:szCs w:val="22"/>
        </w:rPr>
        <w:t xml:space="preserve"> </w:t>
      </w:r>
      <w:r w:rsidR="7D065EA4" w:rsidRPr="3E9D7730">
        <w:rPr>
          <w:rStyle w:val="normaltextrun"/>
          <w:rFonts w:ascii="Arial" w:hAnsi="Arial" w:cs="Arial"/>
          <w:sz w:val="22"/>
          <w:szCs w:val="22"/>
        </w:rPr>
        <w:t xml:space="preserve">their role, to the point of wanting to leave their job. </w:t>
      </w:r>
    </w:p>
    <w:p w14:paraId="15E34013" w14:textId="2995CA15"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015BF23E" w14:textId="169674EB" w:rsidR="30E05960" w:rsidRPr="003865EA" w:rsidRDefault="31E11100" w:rsidP="2D8169DD">
      <w:pPr>
        <w:pStyle w:val="paragraph"/>
        <w:spacing w:before="0" w:beforeAutospacing="0" w:after="0" w:afterAutospacing="0"/>
        <w:rPr>
          <w:rFonts w:ascii="Arial" w:hAnsi="Arial" w:cs="Arial"/>
          <w:sz w:val="18"/>
          <w:szCs w:val="18"/>
        </w:rPr>
      </w:pPr>
      <w:r w:rsidRPr="16C364B5">
        <w:rPr>
          <w:rStyle w:val="normaltextrun"/>
          <w:rFonts w:ascii="Arial" w:hAnsi="Arial" w:cs="Arial"/>
          <w:sz w:val="22"/>
          <w:szCs w:val="22"/>
        </w:rPr>
        <w:t>Of th</w:t>
      </w:r>
      <w:r w:rsidR="7A55EBA3" w:rsidRPr="16C364B5">
        <w:rPr>
          <w:rStyle w:val="normaltextrun"/>
          <w:rFonts w:ascii="Arial" w:hAnsi="Arial" w:cs="Arial"/>
          <w:sz w:val="22"/>
          <w:szCs w:val="22"/>
        </w:rPr>
        <w:t>e</w:t>
      </w:r>
      <w:r w:rsidRPr="16C364B5">
        <w:rPr>
          <w:rStyle w:val="normaltextrun"/>
          <w:rFonts w:ascii="Arial" w:hAnsi="Arial" w:cs="Arial"/>
          <w:sz w:val="22"/>
          <w:szCs w:val="22"/>
        </w:rPr>
        <w:t xml:space="preserve"> 92</w:t>
      </w:r>
      <w:r w:rsidR="083C631C" w:rsidRPr="16C364B5">
        <w:rPr>
          <w:rStyle w:val="normaltextrun"/>
          <w:rFonts w:ascii="Arial" w:hAnsi="Arial" w:cs="Arial"/>
          <w:sz w:val="22"/>
          <w:szCs w:val="22"/>
        </w:rPr>
        <w:t xml:space="preserve"> who were negatively affected</w:t>
      </w:r>
      <w:r w:rsidRPr="16C364B5">
        <w:rPr>
          <w:rStyle w:val="normaltextrun"/>
          <w:rFonts w:ascii="Arial" w:hAnsi="Arial" w:cs="Arial"/>
          <w:sz w:val="22"/>
          <w:szCs w:val="22"/>
        </w:rPr>
        <w:t xml:space="preserve">, 47% showed clinically significant symptoms of Post-Traumatic Stress Disorder, compared to 14% of those who </w:t>
      </w:r>
      <w:r w:rsidR="001A6273">
        <w:rPr>
          <w:rStyle w:val="normaltextrun"/>
          <w:rFonts w:ascii="Arial" w:hAnsi="Arial" w:cs="Arial"/>
          <w:sz w:val="22"/>
          <w:szCs w:val="22"/>
        </w:rPr>
        <w:t xml:space="preserve">had </w:t>
      </w:r>
      <w:r w:rsidRPr="16C364B5">
        <w:rPr>
          <w:rStyle w:val="normaltextrun"/>
          <w:rFonts w:ascii="Arial" w:hAnsi="Arial" w:cs="Arial"/>
          <w:sz w:val="22"/>
          <w:szCs w:val="22"/>
        </w:rPr>
        <w:t>not been affected by the death of a service user. </w:t>
      </w:r>
      <w:r w:rsidRPr="16C364B5">
        <w:rPr>
          <w:rStyle w:val="eop"/>
          <w:rFonts w:ascii="Arial" w:eastAsiaTheme="majorEastAsia" w:hAnsi="Arial" w:cs="Arial"/>
          <w:sz w:val="22"/>
          <w:szCs w:val="22"/>
        </w:rPr>
        <w:t> </w:t>
      </w:r>
    </w:p>
    <w:p w14:paraId="33BD7C07" w14:textId="071C906C"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192C90AD" w14:textId="5B04A98F" w:rsidR="30E05960" w:rsidRPr="003865EA" w:rsidRDefault="2A4DD788" w:rsidP="16C364B5">
      <w:pPr>
        <w:pStyle w:val="paragraph"/>
        <w:spacing w:before="0" w:beforeAutospacing="0" w:after="0" w:afterAutospacing="0"/>
        <w:rPr>
          <w:rStyle w:val="normaltextrun"/>
          <w:rFonts w:ascii="Arial" w:hAnsi="Arial" w:cs="Arial"/>
          <w:sz w:val="22"/>
          <w:szCs w:val="22"/>
        </w:rPr>
      </w:pPr>
      <w:r w:rsidRPr="16C364B5">
        <w:rPr>
          <w:rStyle w:val="normaltextrun"/>
          <w:rFonts w:ascii="Arial" w:hAnsi="Arial" w:cs="Arial"/>
          <w:sz w:val="22"/>
          <w:szCs w:val="22"/>
        </w:rPr>
        <w:t>People who</w:t>
      </w:r>
      <w:r w:rsidR="00A856F9">
        <w:rPr>
          <w:rStyle w:val="normaltextrun"/>
          <w:rFonts w:ascii="Arial" w:hAnsi="Arial" w:cs="Arial"/>
          <w:sz w:val="22"/>
          <w:szCs w:val="22"/>
        </w:rPr>
        <w:t xml:space="preserve"> scored as</w:t>
      </w:r>
      <w:r w:rsidRPr="16C364B5">
        <w:rPr>
          <w:rStyle w:val="normaltextrun"/>
          <w:rFonts w:ascii="Arial" w:hAnsi="Arial" w:cs="Arial"/>
          <w:sz w:val="22"/>
          <w:szCs w:val="22"/>
        </w:rPr>
        <w:t xml:space="preserve"> better able to cope with death showed less secondary traumatic stress.</w:t>
      </w:r>
    </w:p>
    <w:p w14:paraId="4BA35C02" w14:textId="6D822417" w:rsidR="16C364B5" w:rsidRDefault="16C364B5" w:rsidP="16C364B5">
      <w:pPr>
        <w:pStyle w:val="paragraph"/>
        <w:spacing w:before="0" w:beforeAutospacing="0" w:after="0" w:afterAutospacing="0"/>
        <w:rPr>
          <w:rStyle w:val="normaltextrun"/>
          <w:rFonts w:ascii="Arial" w:hAnsi="Arial" w:cs="Arial"/>
          <w:sz w:val="22"/>
          <w:szCs w:val="22"/>
        </w:rPr>
      </w:pPr>
    </w:p>
    <w:p w14:paraId="2F5F22A5" w14:textId="153727D5" w:rsidR="00BC8208" w:rsidRDefault="00BC8208" w:rsidP="3E9D7730">
      <w:pPr>
        <w:pStyle w:val="paragraph"/>
        <w:spacing w:before="0" w:beforeAutospacing="0" w:after="0" w:afterAutospacing="0"/>
        <w:rPr>
          <w:rStyle w:val="normaltextrun"/>
          <w:rFonts w:ascii="Arial" w:hAnsi="Arial" w:cs="Arial"/>
          <w:sz w:val="22"/>
          <w:szCs w:val="22"/>
        </w:rPr>
      </w:pPr>
      <w:r w:rsidRPr="3E9D7730">
        <w:rPr>
          <w:rStyle w:val="normaltextrun"/>
          <w:rFonts w:ascii="Arial" w:hAnsi="Arial" w:cs="Arial"/>
          <w:sz w:val="22"/>
          <w:szCs w:val="22"/>
        </w:rPr>
        <w:t>Some staff reported being changed positively by the experience of deaths at work, including becoming “</w:t>
      </w:r>
      <w:r w:rsidRPr="3E9D7730">
        <w:rPr>
          <w:rStyle w:val="normaltextrun"/>
          <w:rFonts w:ascii="Arial" w:hAnsi="Arial" w:cs="Arial"/>
          <w:i/>
          <w:iCs/>
          <w:sz w:val="22"/>
          <w:szCs w:val="22"/>
        </w:rPr>
        <w:t>more reflective and resilient</w:t>
      </w:r>
      <w:r w:rsidRPr="3E9D7730">
        <w:rPr>
          <w:rStyle w:val="normaltextrun"/>
          <w:rFonts w:ascii="Arial" w:hAnsi="Arial" w:cs="Arial"/>
          <w:sz w:val="22"/>
          <w:szCs w:val="22"/>
        </w:rPr>
        <w:t>”, feeling “</w:t>
      </w:r>
      <w:r w:rsidRPr="3E9D7730">
        <w:rPr>
          <w:rStyle w:val="normaltextrun"/>
          <w:rFonts w:ascii="Arial" w:hAnsi="Arial" w:cs="Arial"/>
          <w:i/>
          <w:iCs/>
          <w:sz w:val="22"/>
          <w:szCs w:val="22"/>
        </w:rPr>
        <w:t>m</w:t>
      </w:r>
      <w:r w:rsidR="184D436E" w:rsidRPr="3E9D7730">
        <w:rPr>
          <w:rStyle w:val="normaltextrun"/>
          <w:rFonts w:ascii="Arial" w:hAnsi="Arial" w:cs="Arial"/>
          <w:i/>
          <w:iCs/>
          <w:sz w:val="22"/>
          <w:szCs w:val="22"/>
        </w:rPr>
        <w:t>uch more well equipped to deal with something like this</w:t>
      </w:r>
      <w:r w:rsidR="184D436E" w:rsidRPr="3E9D7730">
        <w:rPr>
          <w:rStyle w:val="normaltextrun"/>
          <w:rFonts w:ascii="Arial" w:hAnsi="Arial" w:cs="Arial"/>
          <w:sz w:val="22"/>
          <w:szCs w:val="22"/>
        </w:rPr>
        <w:t xml:space="preserve">”, </w:t>
      </w:r>
    </w:p>
    <w:p w14:paraId="3F0DCA7F" w14:textId="06178BB9" w:rsidR="30E05960" w:rsidRPr="003865EA" w:rsidRDefault="30E05960" w:rsidP="2D8169DD">
      <w:pPr>
        <w:pStyle w:val="paragraph"/>
        <w:spacing w:before="0" w:beforeAutospacing="0" w:after="0" w:afterAutospacing="0"/>
        <w:rPr>
          <w:rStyle w:val="normaltextrun"/>
          <w:rFonts w:ascii="Arial" w:hAnsi="Arial" w:cs="Arial"/>
          <w:i/>
          <w:iCs/>
          <w:sz w:val="22"/>
          <w:szCs w:val="22"/>
        </w:rPr>
      </w:pPr>
    </w:p>
    <w:p w14:paraId="7FF55176" w14:textId="03158B8C" w:rsidR="30E05960" w:rsidRPr="008E0A26" w:rsidRDefault="49D3AFC8" w:rsidP="2D8169DD">
      <w:pPr>
        <w:pStyle w:val="paragraph"/>
        <w:spacing w:before="0" w:beforeAutospacing="0" w:after="0" w:afterAutospacing="0"/>
        <w:rPr>
          <w:rStyle w:val="normaltextrun"/>
          <w:rFonts w:ascii="Arial" w:hAnsi="Arial" w:cs="Arial"/>
          <w:b/>
          <w:bCs/>
          <w:i/>
          <w:iCs/>
          <w:sz w:val="22"/>
          <w:szCs w:val="22"/>
        </w:rPr>
      </w:pPr>
      <w:r w:rsidRPr="008E0A26">
        <w:rPr>
          <w:rStyle w:val="normaltextrun"/>
          <w:rFonts w:ascii="Arial" w:hAnsi="Arial" w:cs="Arial"/>
          <w:b/>
          <w:bCs/>
          <w:i/>
          <w:iCs/>
          <w:sz w:val="22"/>
          <w:szCs w:val="22"/>
        </w:rPr>
        <w:t xml:space="preserve">Support received following death at work: </w:t>
      </w:r>
    </w:p>
    <w:p w14:paraId="04D206E3" w14:textId="39084271"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3F970AA9" w14:textId="77777777" w:rsidR="00C76121" w:rsidRDefault="24FFC892"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A minority of staff reported receiving practical support to</w:t>
      </w:r>
      <w:r w:rsidR="25F2C35E" w:rsidRPr="2D8169DD">
        <w:rPr>
          <w:rStyle w:val="normaltextrun"/>
          <w:rFonts w:ascii="Arial" w:hAnsi="Arial" w:cs="Arial"/>
          <w:sz w:val="22"/>
          <w:szCs w:val="22"/>
        </w:rPr>
        <w:t>:</w:t>
      </w:r>
      <w:r w:rsidRPr="2D8169DD">
        <w:rPr>
          <w:rStyle w:val="normaltextrun"/>
          <w:rFonts w:ascii="Arial" w:hAnsi="Arial" w:cs="Arial"/>
          <w:sz w:val="22"/>
          <w:szCs w:val="22"/>
        </w:rPr>
        <w:t xml:space="preserve"> </w:t>
      </w:r>
    </w:p>
    <w:p w14:paraId="4C575242" w14:textId="77777777" w:rsidR="00C76121" w:rsidRDefault="00C76121" w:rsidP="2D8169DD">
      <w:pPr>
        <w:pStyle w:val="paragraph"/>
        <w:spacing w:before="0" w:beforeAutospacing="0" w:after="0" w:afterAutospacing="0"/>
        <w:rPr>
          <w:rStyle w:val="normaltextrun"/>
          <w:rFonts w:ascii="Arial" w:hAnsi="Arial" w:cs="Arial"/>
          <w:sz w:val="22"/>
          <w:szCs w:val="22"/>
        </w:rPr>
      </w:pPr>
    </w:p>
    <w:p w14:paraId="07A98D56" w14:textId="77777777" w:rsidR="00C76121" w:rsidRDefault="2DDDD9A7" w:rsidP="00C76121">
      <w:pPr>
        <w:pStyle w:val="paragraph"/>
        <w:spacing w:before="0" w:beforeAutospacing="0" w:after="0" w:afterAutospacing="0"/>
        <w:ind w:left="720"/>
        <w:rPr>
          <w:rStyle w:val="normaltextrun"/>
          <w:rFonts w:ascii="Arial" w:hAnsi="Arial" w:cs="Arial"/>
          <w:sz w:val="22"/>
          <w:szCs w:val="22"/>
        </w:rPr>
      </w:pPr>
      <w:r w:rsidRPr="2D8169DD">
        <w:rPr>
          <w:rStyle w:val="normaltextrun"/>
          <w:rFonts w:ascii="Arial" w:hAnsi="Arial" w:cs="Arial"/>
          <w:sz w:val="22"/>
          <w:szCs w:val="22"/>
        </w:rPr>
        <w:t xml:space="preserve">attend the funeral (22%); </w:t>
      </w:r>
    </w:p>
    <w:p w14:paraId="2401D6BE" w14:textId="77777777" w:rsidR="00C76121" w:rsidRDefault="24FFC892" w:rsidP="00C76121">
      <w:pPr>
        <w:pStyle w:val="paragraph"/>
        <w:spacing w:before="0" w:beforeAutospacing="0" w:after="0" w:afterAutospacing="0"/>
        <w:ind w:left="720"/>
        <w:rPr>
          <w:rStyle w:val="normaltextrun"/>
          <w:rFonts w:ascii="Arial" w:hAnsi="Arial" w:cs="Arial"/>
          <w:sz w:val="22"/>
          <w:szCs w:val="22"/>
        </w:rPr>
      </w:pPr>
      <w:r w:rsidRPr="2D8169DD">
        <w:rPr>
          <w:rStyle w:val="normaltextrun"/>
          <w:rFonts w:ascii="Arial" w:hAnsi="Arial" w:cs="Arial"/>
          <w:sz w:val="22"/>
          <w:szCs w:val="22"/>
        </w:rPr>
        <w:t>follow procedure and / or complete incident reports (13%)</w:t>
      </w:r>
      <w:r w:rsidR="00C59A43" w:rsidRPr="2D8169DD">
        <w:rPr>
          <w:rStyle w:val="normaltextrun"/>
          <w:rFonts w:ascii="Arial" w:hAnsi="Arial" w:cs="Arial"/>
          <w:sz w:val="22"/>
          <w:szCs w:val="22"/>
        </w:rPr>
        <w:t>;</w:t>
      </w:r>
      <w:r w:rsidRPr="2D8169DD">
        <w:rPr>
          <w:rStyle w:val="normaltextrun"/>
          <w:rFonts w:ascii="Arial" w:hAnsi="Arial" w:cs="Arial"/>
          <w:sz w:val="22"/>
          <w:szCs w:val="22"/>
        </w:rPr>
        <w:t xml:space="preserve"> </w:t>
      </w:r>
    </w:p>
    <w:p w14:paraId="6205EB69" w14:textId="77777777" w:rsidR="00C76121" w:rsidRDefault="24FFC892" w:rsidP="00C76121">
      <w:pPr>
        <w:pStyle w:val="paragraph"/>
        <w:spacing w:before="0" w:beforeAutospacing="0" w:after="0" w:afterAutospacing="0"/>
        <w:ind w:left="720"/>
        <w:rPr>
          <w:rStyle w:val="normaltextrun"/>
          <w:rFonts w:ascii="Arial" w:hAnsi="Arial" w:cs="Arial"/>
          <w:sz w:val="22"/>
          <w:szCs w:val="22"/>
        </w:rPr>
      </w:pPr>
      <w:r w:rsidRPr="2D8169DD">
        <w:rPr>
          <w:rStyle w:val="normaltextrun"/>
          <w:rFonts w:ascii="Arial" w:hAnsi="Arial" w:cs="Arial"/>
          <w:sz w:val="22"/>
          <w:szCs w:val="22"/>
        </w:rPr>
        <w:t>prepare a coroner’s report (6%)</w:t>
      </w:r>
      <w:r w:rsidR="3E173A2B" w:rsidRPr="2D8169DD">
        <w:rPr>
          <w:rStyle w:val="normaltextrun"/>
          <w:rFonts w:ascii="Arial" w:hAnsi="Arial" w:cs="Arial"/>
          <w:sz w:val="22"/>
          <w:szCs w:val="22"/>
        </w:rPr>
        <w:t>;</w:t>
      </w:r>
      <w:r w:rsidRPr="2D8169DD">
        <w:rPr>
          <w:rStyle w:val="normaltextrun"/>
          <w:rFonts w:ascii="Arial" w:hAnsi="Arial" w:cs="Arial"/>
          <w:sz w:val="22"/>
          <w:szCs w:val="22"/>
        </w:rPr>
        <w:t xml:space="preserve"> </w:t>
      </w:r>
    </w:p>
    <w:p w14:paraId="5D55B387" w14:textId="77777777" w:rsidR="00C76121" w:rsidRDefault="24FFC892" w:rsidP="00C76121">
      <w:pPr>
        <w:pStyle w:val="paragraph"/>
        <w:spacing w:before="0" w:beforeAutospacing="0" w:after="0" w:afterAutospacing="0"/>
        <w:ind w:left="720"/>
        <w:rPr>
          <w:rStyle w:val="normaltextrun"/>
          <w:rFonts w:ascii="Arial" w:hAnsi="Arial" w:cs="Arial"/>
          <w:sz w:val="22"/>
          <w:szCs w:val="22"/>
        </w:rPr>
      </w:pPr>
      <w:r w:rsidRPr="2D8169DD">
        <w:rPr>
          <w:rStyle w:val="normaltextrun"/>
          <w:rFonts w:ascii="Arial" w:hAnsi="Arial" w:cs="Arial"/>
          <w:sz w:val="22"/>
          <w:szCs w:val="22"/>
        </w:rPr>
        <w:t>have t</w:t>
      </w:r>
      <w:r w:rsidR="2E0E5B79" w:rsidRPr="2D8169DD">
        <w:rPr>
          <w:rStyle w:val="normaltextrun"/>
          <w:rFonts w:ascii="Arial" w:hAnsi="Arial" w:cs="Arial"/>
          <w:sz w:val="22"/>
          <w:szCs w:val="22"/>
        </w:rPr>
        <w:t>ime off work (5%) or altered duties (2%)</w:t>
      </w:r>
      <w:r w:rsidR="606A4604" w:rsidRPr="2D8169DD">
        <w:rPr>
          <w:rStyle w:val="normaltextrun"/>
          <w:rFonts w:ascii="Arial" w:hAnsi="Arial" w:cs="Arial"/>
          <w:sz w:val="22"/>
          <w:szCs w:val="22"/>
        </w:rPr>
        <w:t xml:space="preserve">; </w:t>
      </w:r>
    </w:p>
    <w:p w14:paraId="7B1CAD71" w14:textId="77777777" w:rsidR="00C76121" w:rsidRDefault="606A4604" w:rsidP="00C76121">
      <w:pPr>
        <w:pStyle w:val="paragraph"/>
        <w:spacing w:before="0" w:beforeAutospacing="0" w:after="0" w:afterAutospacing="0"/>
        <w:ind w:left="720"/>
        <w:rPr>
          <w:rStyle w:val="normaltextrun"/>
          <w:rFonts w:ascii="Arial" w:hAnsi="Arial" w:cs="Arial"/>
          <w:sz w:val="22"/>
          <w:szCs w:val="22"/>
        </w:rPr>
      </w:pPr>
      <w:r w:rsidRPr="2D8169DD">
        <w:rPr>
          <w:rStyle w:val="normaltextrun"/>
          <w:rFonts w:ascii="Arial" w:hAnsi="Arial" w:cs="Arial"/>
          <w:sz w:val="22"/>
          <w:szCs w:val="22"/>
        </w:rPr>
        <w:t xml:space="preserve">speak to the person’s family or close one’s afterwards (4%); </w:t>
      </w:r>
    </w:p>
    <w:p w14:paraId="5A162436" w14:textId="3BD525EC" w:rsidR="30E05960" w:rsidRPr="003865EA" w:rsidRDefault="606A4604" w:rsidP="00C76121">
      <w:pPr>
        <w:pStyle w:val="paragraph"/>
        <w:spacing w:before="0" w:beforeAutospacing="0" w:after="0" w:afterAutospacing="0"/>
        <w:ind w:left="720"/>
        <w:rPr>
          <w:rStyle w:val="normaltextrun"/>
          <w:rFonts w:ascii="Arial" w:hAnsi="Arial" w:cs="Arial"/>
          <w:sz w:val="22"/>
          <w:szCs w:val="22"/>
        </w:rPr>
      </w:pPr>
      <w:r w:rsidRPr="2D8169DD">
        <w:rPr>
          <w:rStyle w:val="normaltextrun"/>
          <w:rFonts w:ascii="Arial" w:hAnsi="Arial" w:cs="Arial"/>
          <w:sz w:val="22"/>
          <w:szCs w:val="22"/>
        </w:rPr>
        <w:t xml:space="preserve">deal with the person’s belongings (4%). </w:t>
      </w:r>
    </w:p>
    <w:p w14:paraId="6CCD5AB7" w14:textId="6E6D60F2"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38EF255F" w14:textId="0A6C5EFC" w:rsidR="30E05960" w:rsidRPr="003865EA" w:rsidRDefault="606A4604"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Emotional support was more common and came from a range of sources: colleagues who are peers (56%); managers (46%, and debriefs by manag</w:t>
      </w:r>
      <w:r w:rsidR="7E619DCE" w:rsidRPr="2D8169DD">
        <w:rPr>
          <w:rStyle w:val="normaltextrun"/>
          <w:rFonts w:ascii="Arial" w:hAnsi="Arial" w:cs="Arial"/>
          <w:sz w:val="22"/>
          <w:szCs w:val="22"/>
        </w:rPr>
        <w:t xml:space="preserve">ers </w:t>
      </w:r>
      <w:r w:rsidR="37289667" w:rsidRPr="2D8169DD">
        <w:rPr>
          <w:rStyle w:val="normaltextrun"/>
          <w:rFonts w:ascii="Arial" w:hAnsi="Arial" w:cs="Arial"/>
          <w:sz w:val="22"/>
          <w:szCs w:val="22"/>
        </w:rPr>
        <w:t xml:space="preserve">for </w:t>
      </w:r>
      <w:r w:rsidR="7E619DCE" w:rsidRPr="2D8169DD">
        <w:rPr>
          <w:rStyle w:val="normaltextrun"/>
          <w:rFonts w:ascii="Arial" w:hAnsi="Arial" w:cs="Arial"/>
          <w:sz w:val="22"/>
          <w:szCs w:val="22"/>
        </w:rPr>
        <w:t>33%</w:t>
      </w:r>
      <w:r w:rsidRPr="2D8169DD">
        <w:rPr>
          <w:rStyle w:val="normaltextrun"/>
          <w:rFonts w:ascii="Arial" w:hAnsi="Arial" w:cs="Arial"/>
          <w:sz w:val="22"/>
          <w:szCs w:val="22"/>
        </w:rPr>
        <w:t>)</w:t>
      </w:r>
      <w:r w:rsidR="032A66AF" w:rsidRPr="2D8169DD">
        <w:rPr>
          <w:rStyle w:val="normaltextrun"/>
          <w:rFonts w:ascii="Arial" w:hAnsi="Arial" w:cs="Arial"/>
          <w:sz w:val="22"/>
          <w:szCs w:val="22"/>
        </w:rPr>
        <w:t>;</w:t>
      </w:r>
      <w:r w:rsidR="1B8E0CB8" w:rsidRPr="2D8169DD">
        <w:rPr>
          <w:rStyle w:val="normaltextrun"/>
          <w:rFonts w:ascii="Arial" w:hAnsi="Arial" w:cs="Arial"/>
          <w:sz w:val="22"/>
          <w:szCs w:val="22"/>
        </w:rPr>
        <w:t xml:space="preserve"> debriefs from somebody external to the team (11%); Wellbeing practitioner (7%); Employee Assistance Programme (5%) or other sources (10%).  </w:t>
      </w:r>
      <w:r w:rsidR="032A66AF" w:rsidRPr="2D8169DD">
        <w:rPr>
          <w:rStyle w:val="normaltextrun"/>
          <w:rFonts w:ascii="Arial" w:hAnsi="Arial" w:cs="Arial"/>
          <w:sz w:val="22"/>
          <w:szCs w:val="22"/>
        </w:rPr>
        <w:t xml:space="preserve"> </w:t>
      </w:r>
    </w:p>
    <w:p w14:paraId="4B0DE450" w14:textId="682B80D6"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1F4D7DB8" w14:textId="48119419" w:rsidR="30E05960" w:rsidRPr="003865EA" w:rsidRDefault="092A5119"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 xml:space="preserve">A significant minority of staff (41) reported </w:t>
      </w:r>
      <w:r w:rsidR="5794B44C" w:rsidRPr="2D8169DD">
        <w:rPr>
          <w:rStyle w:val="normaltextrun"/>
          <w:rFonts w:ascii="Arial" w:hAnsi="Arial" w:cs="Arial"/>
          <w:sz w:val="22"/>
          <w:szCs w:val="22"/>
        </w:rPr>
        <w:t xml:space="preserve">wanting </w:t>
      </w:r>
      <w:r w:rsidRPr="2D8169DD">
        <w:rPr>
          <w:rStyle w:val="normaltextrun"/>
          <w:rFonts w:ascii="Arial" w:hAnsi="Arial" w:cs="Arial"/>
          <w:sz w:val="22"/>
          <w:szCs w:val="22"/>
        </w:rPr>
        <w:t xml:space="preserve">reassurance following death to decrease the feeling of being responsible, with 19 </w:t>
      </w:r>
      <w:r w:rsidR="4B7866B3" w:rsidRPr="2D8169DD">
        <w:rPr>
          <w:rStyle w:val="normaltextrun"/>
          <w:rFonts w:ascii="Arial" w:hAnsi="Arial" w:cs="Arial"/>
          <w:sz w:val="22"/>
          <w:szCs w:val="22"/>
        </w:rPr>
        <w:t>reporting concerns over whether things could have been prevented and 11 feeling inadequate in</w:t>
      </w:r>
      <w:r w:rsidR="033FB62C" w:rsidRPr="2D8169DD">
        <w:rPr>
          <w:rStyle w:val="normaltextrun"/>
          <w:rFonts w:ascii="Arial" w:hAnsi="Arial" w:cs="Arial"/>
          <w:sz w:val="22"/>
          <w:szCs w:val="22"/>
        </w:rPr>
        <w:t xml:space="preserve"> </w:t>
      </w:r>
      <w:r w:rsidR="4B7866B3" w:rsidRPr="2D8169DD">
        <w:rPr>
          <w:rStyle w:val="normaltextrun"/>
          <w:rFonts w:ascii="Arial" w:hAnsi="Arial" w:cs="Arial"/>
          <w:sz w:val="22"/>
          <w:szCs w:val="22"/>
        </w:rPr>
        <w:t xml:space="preserve">their role following a death. There was a wish for open and non-judgemental conversation after service user deaths, including a recognition </w:t>
      </w:r>
      <w:r w:rsidR="3FB39E2F" w:rsidRPr="2D8169DD">
        <w:rPr>
          <w:rStyle w:val="normaltextrun"/>
          <w:rFonts w:ascii="Arial" w:hAnsi="Arial" w:cs="Arial"/>
          <w:sz w:val="22"/>
          <w:szCs w:val="22"/>
        </w:rPr>
        <w:t xml:space="preserve">that it can be experienced as a loss and that the process of grief can be different for everyone. </w:t>
      </w:r>
    </w:p>
    <w:p w14:paraId="493FE619" w14:textId="1E482C2A"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0C4F4621" w14:textId="471370B3" w:rsidR="30E05960" w:rsidRDefault="62727917"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Some staff did not wish for any additional support in relation to service user death.</w:t>
      </w:r>
      <w:r w:rsidR="008E0A26">
        <w:rPr>
          <w:rStyle w:val="normaltextrun"/>
          <w:rFonts w:ascii="Arial" w:hAnsi="Arial" w:cs="Arial"/>
          <w:sz w:val="22"/>
          <w:szCs w:val="22"/>
        </w:rPr>
        <w:t xml:space="preserve"> </w:t>
      </w:r>
      <w:r w:rsidR="00C44F6B">
        <w:rPr>
          <w:rStyle w:val="normaltextrun"/>
          <w:rFonts w:ascii="Arial" w:hAnsi="Arial" w:cs="Arial"/>
          <w:sz w:val="22"/>
          <w:szCs w:val="22"/>
        </w:rPr>
        <w:t xml:space="preserve">However, one person alluded to a culture in which </w:t>
      </w:r>
      <w:r w:rsidR="008E0A26">
        <w:rPr>
          <w:rStyle w:val="normaltextrun"/>
          <w:rFonts w:ascii="Arial" w:hAnsi="Arial" w:cs="Arial"/>
          <w:sz w:val="22"/>
          <w:szCs w:val="22"/>
        </w:rPr>
        <w:t>staff ‘</w:t>
      </w:r>
      <w:r w:rsidR="008E0A26" w:rsidRPr="00C44F6B">
        <w:rPr>
          <w:rStyle w:val="normaltextrun"/>
          <w:rFonts w:ascii="Arial" w:hAnsi="Arial" w:cs="Arial"/>
          <w:i/>
          <w:iCs/>
          <w:sz w:val="22"/>
          <w:szCs w:val="22"/>
        </w:rPr>
        <w:t xml:space="preserve">have a habit of not asking for support even if </w:t>
      </w:r>
      <w:r w:rsidR="00C44F6B" w:rsidRPr="00C44F6B">
        <w:rPr>
          <w:rStyle w:val="normaltextrun"/>
          <w:rFonts w:ascii="Arial" w:hAnsi="Arial" w:cs="Arial"/>
          <w:i/>
          <w:iCs/>
          <w:sz w:val="22"/>
          <w:szCs w:val="22"/>
        </w:rPr>
        <w:t>they need it as we are aware people can die on service and it’s part of the client group we work with… So they just get on with it regardless, the hostel still has to run day to day</w:t>
      </w:r>
      <w:r w:rsidR="00C44F6B">
        <w:rPr>
          <w:rStyle w:val="normaltextrun"/>
          <w:rFonts w:ascii="Arial" w:hAnsi="Arial" w:cs="Arial"/>
          <w:sz w:val="22"/>
          <w:szCs w:val="22"/>
        </w:rPr>
        <w:t xml:space="preserve">’. </w:t>
      </w:r>
      <w:r w:rsidR="00ED3076">
        <w:rPr>
          <w:rStyle w:val="normaltextrun"/>
          <w:rFonts w:ascii="Arial" w:hAnsi="Arial" w:cs="Arial"/>
          <w:sz w:val="22"/>
          <w:szCs w:val="22"/>
        </w:rPr>
        <w:t xml:space="preserve"> </w:t>
      </w:r>
    </w:p>
    <w:p w14:paraId="146C2597" w14:textId="77777777" w:rsidR="00C44F6B" w:rsidRDefault="00C44F6B" w:rsidP="2D8169DD">
      <w:pPr>
        <w:pStyle w:val="paragraph"/>
        <w:spacing w:before="0" w:beforeAutospacing="0" w:after="0" w:afterAutospacing="0"/>
        <w:rPr>
          <w:rStyle w:val="normaltextrun"/>
          <w:rFonts w:ascii="Arial" w:hAnsi="Arial" w:cs="Arial"/>
          <w:sz w:val="22"/>
          <w:szCs w:val="22"/>
        </w:rPr>
      </w:pPr>
    </w:p>
    <w:p w14:paraId="2F6D8D64" w14:textId="77777777" w:rsidR="00C44F6B" w:rsidRPr="003865EA" w:rsidRDefault="00C44F6B" w:rsidP="2D8169DD">
      <w:pPr>
        <w:pStyle w:val="paragraph"/>
        <w:spacing w:before="0" w:beforeAutospacing="0" w:after="0" w:afterAutospacing="0"/>
        <w:rPr>
          <w:rStyle w:val="normaltextrun"/>
          <w:rFonts w:ascii="Arial" w:hAnsi="Arial" w:cs="Arial"/>
          <w:sz w:val="22"/>
          <w:szCs w:val="22"/>
        </w:rPr>
      </w:pPr>
    </w:p>
    <w:p w14:paraId="7398A489" w14:textId="16FEDAFD"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5CAFA4F9" w14:textId="0D25B3AB" w:rsidR="30E05960" w:rsidRPr="003208F6" w:rsidRDefault="12261249" w:rsidP="2D8169DD">
      <w:pPr>
        <w:pStyle w:val="paragraph"/>
        <w:spacing w:before="0" w:beforeAutospacing="0" w:after="0" w:afterAutospacing="0"/>
        <w:rPr>
          <w:rStyle w:val="normaltextrun"/>
          <w:rFonts w:ascii="Arial" w:hAnsi="Arial" w:cs="Arial"/>
          <w:b/>
          <w:bCs/>
          <w:i/>
          <w:iCs/>
          <w:sz w:val="22"/>
          <w:szCs w:val="22"/>
        </w:rPr>
      </w:pPr>
      <w:r w:rsidRPr="003208F6">
        <w:rPr>
          <w:rStyle w:val="normaltextrun"/>
          <w:rFonts w:ascii="Arial" w:hAnsi="Arial" w:cs="Arial"/>
          <w:b/>
          <w:bCs/>
          <w:i/>
          <w:iCs/>
          <w:sz w:val="22"/>
          <w:szCs w:val="22"/>
        </w:rPr>
        <w:lastRenderedPageBreak/>
        <w:t xml:space="preserve">Confidence to discuss death with a service user: </w:t>
      </w:r>
    </w:p>
    <w:p w14:paraId="0D46BDBA" w14:textId="0B8E107B"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44EC2C1F" w14:textId="3F1C2235" w:rsidR="30E05960" w:rsidRPr="003865EA" w:rsidRDefault="22323F6D"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Most</w:t>
      </w:r>
      <w:r w:rsidR="12261249" w:rsidRPr="2D8169DD">
        <w:rPr>
          <w:rStyle w:val="normaltextrun"/>
          <w:rFonts w:ascii="Arial" w:hAnsi="Arial" w:cs="Arial"/>
          <w:sz w:val="22"/>
          <w:szCs w:val="22"/>
        </w:rPr>
        <w:t xml:space="preserve"> staff</w:t>
      </w:r>
      <w:r w:rsidR="1CF0A658" w:rsidRPr="2D8169DD">
        <w:rPr>
          <w:rStyle w:val="normaltextrun"/>
          <w:rFonts w:ascii="Arial" w:hAnsi="Arial" w:cs="Arial"/>
          <w:sz w:val="22"/>
          <w:szCs w:val="22"/>
        </w:rPr>
        <w:t xml:space="preserve"> (65%)</w:t>
      </w:r>
      <w:r w:rsidR="12261249" w:rsidRPr="2D8169DD">
        <w:rPr>
          <w:rStyle w:val="normaltextrun"/>
          <w:rFonts w:ascii="Arial" w:hAnsi="Arial" w:cs="Arial"/>
          <w:sz w:val="22"/>
          <w:szCs w:val="22"/>
        </w:rPr>
        <w:t xml:space="preserve"> said they would be confident to discuss death with a service user; 19.3% said they would not. </w:t>
      </w:r>
    </w:p>
    <w:p w14:paraId="344408AB" w14:textId="5B5787EA"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0A0D69A0" w14:textId="7B22FFE6" w:rsidR="30E05960" w:rsidRPr="003208F6" w:rsidRDefault="12261249" w:rsidP="2D8169DD">
      <w:pPr>
        <w:pStyle w:val="paragraph"/>
        <w:spacing w:before="0" w:beforeAutospacing="0" w:after="0" w:afterAutospacing="0"/>
        <w:rPr>
          <w:rStyle w:val="normaltextrun"/>
          <w:rFonts w:ascii="Arial" w:hAnsi="Arial" w:cs="Arial"/>
          <w:b/>
          <w:bCs/>
          <w:sz w:val="22"/>
          <w:szCs w:val="22"/>
        </w:rPr>
      </w:pPr>
      <w:r w:rsidRPr="003208F6">
        <w:rPr>
          <w:rStyle w:val="normaltextrun"/>
          <w:rFonts w:ascii="Arial" w:hAnsi="Arial" w:cs="Arial"/>
          <w:b/>
          <w:bCs/>
          <w:i/>
          <w:iCs/>
          <w:sz w:val="22"/>
          <w:szCs w:val="22"/>
        </w:rPr>
        <w:t xml:space="preserve">Views on training around death and dying at work: </w:t>
      </w:r>
    </w:p>
    <w:p w14:paraId="3EB114B2" w14:textId="01E46E74" w:rsidR="30E05960" w:rsidRPr="003865EA" w:rsidRDefault="30E05960" w:rsidP="2D8169DD">
      <w:pPr>
        <w:pStyle w:val="paragraph"/>
        <w:spacing w:before="0" w:beforeAutospacing="0" w:after="0" w:afterAutospacing="0"/>
        <w:rPr>
          <w:rStyle w:val="normaltextrun"/>
          <w:rFonts w:ascii="Arial" w:hAnsi="Arial" w:cs="Arial"/>
          <w:i/>
          <w:iCs/>
          <w:sz w:val="22"/>
          <w:szCs w:val="22"/>
        </w:rPr>
      </w:pPr>
    </w:p>
    <w:p w14:paraId="5BF724A9" w14:textId="3109C478" w:rsidR="30E05960" w:rsidRPr="003865EA" w:rsidRDefault="4A0AE3AE"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 xml:space="preserve">The majority </w:t>
      </w:r>
      <w:r w:rsidR="12261249" w:rsidRPr="2D8169DD">
        <w:rPr>
          <w:rStyle w:val="normaltextrun"/>
          <w:rFonts w:ascii="Arial" w:hAnsi="Arial" w:cs="Arial"/>
          <w:sz w:val="22"/>
          <w:szCs w:val="22"/>
        </w:rPr>
        <w:t>71.6% of staff said they would attend training on preparing to cope with the death of a service user; 12.8% said they would not (</w:t>
      </w:r>
      <w:r w:rsidR="49C576AE" w:rsidRPr="2D8169DD">
        <w:rPr>
          <w:rStyle w:val="normaltextrun"/>
          <w:rFonts w:ascii="Arial" w:hAnsi="Arial" w:cs="Arial"/>
          <w:sz w:val="22"/>
          <w:szCs w:val="22"/>
        </w:rPr>
        <w:t xml:space="preserve">15.6% </w:t>
      </w:r>
      <w:r w:rsidR="12261249" w:rsidRPr="2D8169DD">
        <w:rPr>
          <w:rStyle w:val="normaltextrun"/>
          <w:rFonts w:ascii="Arial" w:hAnsi="Arial" w:cs="Arial"/>
          <w:sz w:val="22"/>
          <w:szCs w:val="22"/>
        </w:rPr>
        <w:t xml:space="preserve">did not respond to the question).  </w:t>
      </w:r>
    </w:p>
    <w:p w14:paraId="529AF1A5" w14:textId="59F05A3C" w:rsidR="30E05960" w:rsidRPr="003865EA" w:rsidRDefault="30E05960" w:rsidP="2D8169DD">
      <w:pPr>
        <w:pStyle w:val="paragraph"/>
        <w:spacing w:before="0" w:beforeAutospacing="0" w:after="0" w:afterAutospacing="0"/>
        <w:rPr>
          <w:rStyle w:val="normaltextrun"/>
          <w:rFonts w:ascii="Arial" w:hAnsi="Arial" w:cs="Arial"/>
          <w:sz w:val="22"/>
          <w:szCs w:val="22"/>
        </w:rPr>
      </w:pPr>
    </w:p>
    <w:p w14:paraId="7C7C90A4" w14:textId="699117B5" w:rsidR="30E05960" w:rsidRPr="003865EA" w:rsidRDefault="14FD52B7" w:rsidP="2D8169DD">
      <w:pPr>
        <w:pStyle w:val="paragraph"/>
        <w:spacing w:before="0" w:beforeAutospacing="0" w:after="0" w:afterAutospacing="0"/>
        <w:rPr>
          <w:rStyle w:val="normaltextrun"/>
          <w:rFonts w:ascii="Arial" w:hAnsi="Arial" w:cs="Arial"/>
          <w:sz w:val="22"/>
          <w:szCs w:val="22"/>
        </w:rPr>
      </w:pPr>
      <w:r w:rsidRPr="2D8169DD">
        <w:rPr>
          <w:rStyle w:val="normaltextrun"/>
          <w:rFonts w:ascii="Arial" w:hAnsi="Arial" w:cs="Arial"/>
          <w:sz w:val="22"/>
          <w:szCs w:val="22"/>
        </w:rPr>
        <w:t>Training needs included</w:t>
      </w:r>
      <w:r w:rsidR="3F3DA527" w:rsidRPr="2D8169DD">
        <w:rPr>
          <w:rStyle w:val="normaltextrun"/>
          <w:rFonts w:ascii="Arial" w:hAnsi="Arial" w:cs="Arial"/>
          <w:sz w:val="22"/>
          <w:szCs w:val="22"/>
        </w:rPr>
        <w:t>:</w:t>
      </w:r>
      <w:r w:rsidRPr="2D8169DD">
        <w:rPr>
          <w:rStyle w:val="normaltextrun"/>
          <w:rFonts w:ascii="Arial" w:hAnsi="Arial" w:cs="Arial"/>
          <w:sz w:val="22"/>
          <w:szCs w:val="22"/>
        </w:rPr>
        <w:t xml:space="preserve"> preparation for service-user death;</w:t>
      </w:r>
      <w:r w:rsidR="6B32F94E" w:rsidRPr="2D8169DD">
        <w:rPr>
          <w:rStyle w:val="normaltextrun"/>
          <w:rFonts w:ascii="Arial" w:hAnsi="Arial" w:cs="Arial"/>
          <w:sz w:val="22"/>
          <w:szCs w:val="22"/>
        </w:rPr>
        <w:t xml:space="preserve"> grief and bereavement;</w:t>
      </w:r>
      <w:r w:rsidRPr="2D8169DD">
        <w:rPr>
          <w:rStyle w:val="normaltextrun"/>
          <w:rFonts w:ascii="Arial" w:hAnsi="Arial" w:cs="Arial"/>
          <w:sz w:val="22"/>
          <w:szCs w:val="22"/>
        </w:rPr>
        <w:t xml:space="preserve"> how to support colleagues, other service users and the bereaved family following a death</w:t>
      </w:r>
      <w:r w:rsidR="6B8C118D" w:rsidRPr="2D8169DD">
        <w:rPr>
          <w:rStyle w:val="normaltextrun"/>
          <w:rFonts w:ascii="Arial" w:hAnsi="Arial" w:cs="Arial"/>
          <w:sz w:val="22"/>
          <w:szCs w:val="22"/>
        </w:rPr>
        <w:t>; vicarious trauma</w:t>
      </w:r>
      <w:r w:rsidR="6717C451" w:rsidRPr="2D8169DD">
        <w:rPr>
          <w:rStyle w:val="normaltextrun"/>
          <w:rFonts w:ascii="Arial" w:hAnsi="Arial" w:cs="Arial"/>
          <w:sz w:val="22"/>
          <w:szCs w:val="22"/>
        </w:rPr>
        <w:t>.</w:t>
      </w:r>
      <w:r w:rsidRPr="2D8169DD">
        <w:rPr>
          <w:rStyle w:val="normaltextrun"/>
          <w:rFonts w:ascii="Arial" w:hAnsi="Arial" w:cs="Arial"/>
          <w:sz w:val="22"/>
          <w:szCs w:val="22"/>
        </w:rPr>
        <w:t xml:space="preserve"> More information and guidance around the practical arrangements when a service user dies was identified as an unmet need, including support for completing paperwork. </w:t>
      </w:r>
    </w:p>
    <w:p w14:paraId="782FBB47" w14:textId="14D5B026" w:rsidR="30E05960" w:rsidRPr="003865EA" w:rsidRDefault="0A2794CB" w:rsidP="2D8169DD">
      <w:pPr>
        <w:pStyle w:val="paragraph"/>
        <w:spacing w:before="0" w:beforeAutospacing="0" w:after="0" w:afterAutospacing="0"/>
        <w:rPr>
          <w:rFonts w:ascii="Arial" w:hAnsi="Arial" w:cs="Arial"/>
        </w:rPr>
      </w:pPr>
      <w:r w:rsidRPr="2D8169DD">
        <w:rPr>
          <w:rStyle w:val="normaltextrun"/>
          <w:rFonts w:ascii="Arial" w:hAnsi="Arial" w:cs="Arial"/>
          <w:sz w:val="22"/>
          <w:szCs w:val="22"/>
        </w:rPr>
        <w:t xml:space="preserve"> </w:t>
      </w:r>
      <w:r w:rsidR="5925F6AA" w:rsidRPr="2D8169DD">
        <w:rPr>
          <w:rStyle w:val="normaltextrun"/>
          <w:rFonts w:ascii="Arial" w:hAnsi="Arial" w:cs="Arial"/>
          <w:sz w:val="22"/>
          <w:szCs w:val="22"/>
        </w:rPr>
        <w:t xml:space="preserve"> </w:t>
      </w:r>
      <w:r w:rsidR="00F74036" w:rsidRPr="2D8169DD">
        <w:rPr>
          <w:rFonts w:ascii="Arial" w:hAnsi="Arial" w:cs="Arial"/>
        </w:rPr>
        <w:t xml:space="preserve"> </w:t>
      </w:r>
    </w:p>
    <w:p w14:paraId="1A37A09B" w14:textId="79898D6B" w:rsidR="30E05960" w:rsidRPr="003865EA" w:rsidRDefault="30E05960" w:rsidP="30E05960">
      <w:pPr>
        <w:pStyle w:val="paragraph"/>
        <w:spacing w:before="0" w:beforeAutospacing="0" w:after="0" w:afterAutospacing="0"/>
        <w:rPr>
          <w:rFonts w:ascii="Arial" w:eastAsia="Arial" w:hAnsi="Arial" w:cs="Arial"/>
          <w:sz w:val="22"/>
          <w:szCs w:val="22"/>
        </w:rPr>
      </w:pPr>
      <w:r w:rsidRPr="2D8169DD">
        <w:rPr>
          <w:rFonts w:ascii="Arial" w:eastAsia="Arial" w:hAnsi="Arial" w:cs="Arial"/>
          <w:b/>
          <w:bCs/>
          <w:sz w:val="22"/>
          <w:szCs w:val="22"/>
        </w:rPr>
        <w:t>What does this mean?</w:t>
      </w:r>
      <w:r w:rsidRPr="2D8169DD">
        <w:rPr>
          <w:rFonts w:ascii="Arial" w:eastAsia="Arial" w:hAnsi="Arial" w:cs="Arial"/>
          <w:sz w:val="22"/>
          <w:szCs w:val="22"/>
        </w:rPr>
        <w:t xml:space="preserve"> </w:t>
      </w:r>
    </w:p>
    <w:p w14:paraId="4A127D6A" w14:textId="77777777" w:rsidR="00F10AEA" w:rsidRPr="003865EA" w:rsidRDefault="00F10AEA" w:rsidP="2D8169DD">
      <w:pPr>
        <w:pStyle w:val="paragraph"/>
        <w:spacing w:before="0" w:beforeAutospacing="0" w:after="0" w:afterAutospacing="0"/>
        <w:rPr>
          <w:rFonts w:ascii="Arial" w:eastAsia="Arial" w:hAnsi="Arial" w:cs="Arial"/>
          <w:b/>
          <w:bCs/>
          <w:sz w:val="22"/>
          <w:szCs w:val="22"/>
        </w:rPr>
      </w:pPr>
    </w:p>
    <w:p w14:paraId="2CC96015" w14:textId="77777777" w:rsidR="006640FE" w:rsidRDefault="320B268F"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 xml:space="preserve">Staff are generally not prepared for service user deaths at work, </w:t>
      </w:r>
      <w:r w:rsidR="581E1674" w:rsidRPr="2D8169DD">
        <w:rPr>
          <w:rFonts w:ascii="Arial" w:eastAsia="Arial" w:hAnsi="Arial" w:cs="Arial"/>
          <w:sz w:val="22"/>
          <w:szCs w:val="22"/>
        </w:rPr>
        <w:t>despite it being a common experience</w:t>
      </w:r>
      <w:r w:rsidR="67933FBF" w:rsidRPr="2D8169DD">
        <w:rPr>
          <w:rFonts w:ascii="Arial" w:eastAsia="Arial" w:hAnsi="Arial" w:cs="Arial"/>
          <w:sz w:val="22"/>
          <w:szCs w:val="22"/>
        </w:rPr>
        <w:t xml:space="preserve"> and o</w:t>
      </w:r>
      <w:r w:rsidRPr="2D8169DD">
        <w:rPr>
          <w:rFonts w:ascii="Arial" w:eastAsia="Arial" w:hAnsi="Arial" w:cs="Arial"/>
          <w:sz w:val="22"/>
          <w:szCs w:val="22"/>
        </w:rPr>
        <w:t xml:space="preserve">ver half of staff who </w:t>
      </w:r>
      <w:r w:rsidR="5C4B78FF" w:rsidRPr="2D8169DD">
        <w:rPr>
          <w:rFonts w:ascii="Arial" w:eastAsia="Arial" w:hAnsi="Arial" w:cs="Arial"/>
          <w:sz w:val="22"/>
          <w:szCs w:val="22"/>
        </w:rPr>
        <w:t xml:space="preserve">know service users who die </w:t>
      </w:r>
      <w:r w:rsidR="0C0B5C78" w:rsidRPr="2D8169DD">
        <w:rPr>
          <w:rFonts w:ascii="Arial" w:eastAsia="Arial" w:hAnsi="Arial" w:cs="Arial"/>
          <w:sz w:val="22"/>
          <w:szCs w:val="22"/>
        </w:rPr>
        <w:t>being</w:t>
      </w:r>
      <w:r w:rsidR="5C4B78FF" w:rsidRPr="2D8169DD">
        <w:rPr>
          <w:rFonts w:ascii="Arial" w:eastAsia="Arial" w:hAnsi="Arial" w:cs="Arial"/>
          <w:sz w:val="22"/>
          <w:szCs w:val="22"/>
        </w:rPr>
        <w:t xml:space="preserve"> negatively affected</w:t>
      </w:r>
      <w:r w:rsidR="31708783" w:rsidRPr="2D8169DD">
        <w:rPr>
          <w:rFonts w:ascii="Arial" w:eastAsia="Arial" w:hAnsi="Arial" w:cs="Arial"/>
          <w:sz w:val="22"/>
          <w:szCs w:val="22"/>
        </w:rPr>
        <w:t xml:space="preserve">. </w:t>
      </w:r>
      <w:r w:rsidR="09A64C90" w:rsidRPr="2D8169DD">
        <w:rPr>
          <w:rFonts w:ascii="Arial" w:eastAsia="Arial" w:hAnsi="Arial" w:cs="Arial"/>
          <w:sz w:val="22"/>
          <w:szCs w:val="22"/>
        </w:rPr>
        <w:t>Although some staff do not wish for any additional support following service user deaths, the survey indicated that b</w:t>
      </w:r>
      <w:r w:rsidR="31708783" w:rsidRPr="2D8169DD">
        <w:rPr>
          <w:rFonts w:ascii="Arial" w:eastAsia="Arial" w:hAnsi="Arial" w:cs="Arial"/>
          <w:sz w:val="22"/>
          <w:szCs w:val="22"/>
        </w:rPr>
        <w:t xml:space="preserve">oth practical and emotional support </w:t>
      </w:r>
      <w:r w:rsidR="006640FE">
        <w:rPr>
          <w:rFonts w:ascii="Arial" w:eastAsia="Arial" w:hAnsi="Arial" w:cs="Arial"/>
          <w:sz w:val="22"/>
          <w:szCs w:val="22"/>
        </w:rPr>
        <w:t>could be more routinely available</w:t>
      </w:r>
      <w:r w:rsidR="31708783" w:rsidRPr="2D8169DD">
        <w:rPr>
          <w:rFonts w:ascii="Arial" w:eastAsia="Arial" w:hAnsi="Arial" w:cs="Arial"/>
          <w:sz w:val="22"/>
          <w:szCs w:val="22"/>
        </w:rPr>
        <w:t xml:space="preserve">. </w:t>
      </w:r>
    </w:p>
    <w:p w14:paraId="4194A081" w14:textId="77777777" w:rsidR="006640FE" w:rsidRDefault="006640FE" w:rsidP="2D8169DD">
      <w:pPr>
        <w:pStyle w:val="paragraph"/>
        <w:spacing w:before="0" w:beforeAutospacing="0" w:after="0" w:afterAutospacing="0"/>
        <w:rPr>
          <w:rFonts w:ascii="Arial" w:eastAsia="Arial" w:hAnsi="Arial" w:cs="Arial"/>
          <w:sz w:val="22"/>
          <w:szCs w:val="22"/>
        </w:rPr>
      </w:pPr>
    </w:p>
    <w:p w14:paraId="38C51762" w14:textId="4477C385" w:rsidR="320B268F" w:rsidRDefault="31708783"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 xml:space="preserve">It is not possible to know </w:t>
      </w:r>
      <w:r w:rsidR="79C5CF05" w:rsidRPr="2D8169DD">
        <w:rPr>
          <w:rFonts w:ascii="Arial" w:eastAsia="Arial" w:hAnsi="Arial" w:cs="Arial"/>
          <w:sz w:val="22"/>
          <w:szCs w:val="22"/>
        </w:rPr>
        <w:t xml:space="preserve">definitely </w:t>
      </w:r>
      <w:r w:rsidRPr="2D8169DD">
        <w:rPr>
          <w:rFonts w:ascii="Arial" w:eastAsia="Arial" w:hAnsi="Arial" w:cs="Arial"/>
          <w:sz w:val="22"/>
          <w:szCs w:val="22"/>
        </w:rPr>
        <w:t>from these results whether those receiving less suppor</w:t>
      </w:r>
      <w:r w:rsidR="0BF12DEE" w:rsidRPr="2D8169DD">
        <w:rPr>
          <w:rFonts w:ascii="Arial" w:eastAsia="Arial" w:hAnsi="Arial" w:cs="Arial"/>
          <w:sz w:val="22"/>
          <w:szCs w:val="22"/>
        </w:rPr>
        <w:t xml:space="preserve">t are more likely to be negatively affected. </w:t>
      </w:r>
      <w:r w:rsidR="7E6089E9" w:rsidRPr="2D8169DD">
        <w:rPr>
          <w:rFonts w:ascii="Arial" w:eastAsia="Arial" w:hAnsi="Arial" w:cs="Arial"/>
          <w:sz w:val="22"/>
          <w:szCs w:val="22"/>
        </w:rPr>
        <w:t xml:space="preserve">It is also not possible to know whether being better able to cope with death definitely protects against secondary traumatic stress. However, there is a wish for greater preparation, training, and support </w:t>
      </w:r>
      <w:r w:rsidR="29E885B8" w:rsidRPr="2D8169DD">
        <w:rPr>
          <w:rFonts w:ascii="Arial" w:eastAsia="Arial" w:hAnsi="Arial" w:cs="Arial"/>
          <w:sz w:val="22"/>
          <w:szCs w:val="22"/>
        </w:rPr>
        <w:t>around dealing with death at work</w:t>
      </w:r>
      <w:r w:rsidR="24062176" w:rsidRPr="2D8169DD">
        <w:rPr>
          <w:rFonts w:ascii="Arial" w:eastAsia="Arial" w:hAnsi="Arial" w:cs="Arial"/>
          <w:sz w:val="22"/>
          <w:szCs w:val="22"/>
        </w:rPr>
        <w:t xml:space="preserve"> and it is likely that such provision would protect against secondary traumatic stress, or support recovery from it. </w:t>
      </w:r>
      <w:r w:rsidR="7E6089E9" w:rsidRPr="2D8169DD">
        <w:rPr>
          <w:rFonts w:ascii="Arial" w:eastAsia="Arial" w:hAnsi="Arial" w:cs="Arial"/>
          <w:sz w:val="22"/>
          <w:szCs w:val="22"/>
        </w:rPr>
        <w:t xml:space="preserve"> </w:t>
      </w:r>
    </w:p>
    <w:p w14:paraId="29E2767C" w14:textId="31E7C5B1" w:rsidR="2D8169DD" w:rsidRDefault="2D8169DD" w:rsidP="2D8169DD">
      <w:pPr>
        <w:pStyle w:val="paragraph"/>
        <w:spacing w:before="0" w:beforeAutospacing="0" w:after="0" w:afterAutospacing="0"/>
        <w:rPr>
          <w:rFonts w:ascii="Arial" w:eastAsia="Arial" w:hAnsi="Arial" w:cs="Arial"/>
          <w:sz w:val="22"/>
          <w:szCs w:val="22"/>
        </w:rPr>
      </w:pPr>
    </w:p>
    <w:p w14:paraId="003FBE96" w14:textId="755291E7" w:rsidR="6771377B" w:rsidRDefault="6771377B"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 xml:space="preserve">As part of a commitment to psychologically- and trauma-informed organisational culture, there needs to be recognition that service user deaths can have an ongoing impact on staff members, including anxiety about being held responsible, a more general sense of inadequacy at work, and symptoms of secondary traumatic stress. This is likely to impact not only the individual staff member, but also teams and </w:t>
      </w:r>
      <w:r w:rsidR="1321867C" w:rsidRPr="2D8169DD">
        <w:rPr>
          <w:rFonts w:ascii="Arial" w:eastAsia="Arial" w:hAnsi="Arial" w:cs="Arial"/>
          <w:sz w:val="22"/>
          <w:szCs w:val="22"/>
        </w:rPr>
        <w:t xml:space="preserve">wider service delivery. </w:t>
      </w:r>
    </w:p>
    <w:p w14:paraId="56379513" w14:textId="1151A3BA" w:rsidR="2D8169DD" w:rsidRDefault="2D8169DD" w:rsidP="2D8169DD">
      <w:pPr>
        <w:pStyle w:val="paragraph"/>
        <w:spacing w:before="0" w:beforeAutospacing="0" w:after="0" w:afterAutospacing="0"/>
        <w:rPr>
          <w:rFonts w:ascii="Arial" w:eastAsia="Arial" w:hAnsi="Arial" w:cs="Arial"/>
          <w:sz w:val="22"/>
          <w:szCs w:val="22"/>
        </w:rPr>
      </w:pPr>
    </w:p>
    <w:p w14:paraId="55149E6F" w14:textId="154A1003" w:rsidR="412B7078" w:rsidRDefault="412B7078"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 xml:space="preserve">It is suggested that all staff working directly with service users should be consistently offered training about preparing for and dealing with death, including </w:t>
      </w:r>
      <w:r w:rsidR="1202E4F0" w:rsidRPr="2D8169DD">
        <w:rPr>
          <w:rFonts w:ascii="Arial" w:eastAsia="Arial" w:hAnsi="Arial" w:cs="Arial"/>
          <w:sz w:val="22"/>
          <w:szCs w:val="22"/>
        </w:rPr>
        <w:t xml:space="preserve">understanding personal reactions, </w:t>
      </w:r>
      <w:r w:rsidRPr="2D8169DD">
        <w:rPr>
          <w:rFonts w:ascii="Arial" w:eastAsia="Arial" w:hAnsi="Arial" w:cs="Arial"/>
          <w:sz w:val="22"/>
          <w:szCs w:val="22"/>
        </w:rPr>
        <w:t>how to have difficult conversations</w:t>
      </w:r>
      <w:r w:rsidR="3E753ADB" w:rsidRPr="2D8169DD">
        <w:rPr>
          <w:rFonts w:ascii="Arial" w:eastAsia="Arial" w:hAnsi="Arial" w:cs="Arial"/>
          <w:sz w:val="22"/>
          <w:szCs w:val="22"/>
        </w:rPr>
        <w:t xml:space="preserve"> with bereaved others</w:t>
      </w:r>
      <w:r w:rsidR="617C2192" w:rsidRPr="2D8169DD">
        <w:rPr>
          <w:rFonts w:ascii="Arial" w:eastAsia="Arial" w:hAnsi="Arial" w:cs="Arial"/>
          <w:sz w:val="22"/>
          <w:szCs w:val="22"/>
        </w:rPr>
        <w:t xml:space="preserve"> and how to </w:t>
      </w:r>
      <w:r w:rsidR="20E50345" w:rsidRPr="2D8169DD">
        <w:rPr>
          <w:rFonts w:ascii="Arial" w:eastAsia="Arial" w:hAnsi="Arial" w:cs="Arial"/>
          <w:sz w:val="22"/>
          <w:szCs w:val="22"/>
        </w:rPr>
        <w:t>complete</w:t>
      </w:r>
      <w:r w:rsidR="617C2192" w:rsidRPr="2D8169DD">
        <w:rPr>
          <w:rFonts w:ascii="Arial" w:eastAsia="Arial" w:hAnsi="Arial" w:cs="Arial"/>
          <w:sz w:val="22"/>
          <w:szCs w:val="22"/>
        </w:rPr>
        <w:t xml:space="preserve"> paperwork</w:t>
      </w:r>
      <w:r w:rsidR="3E753ADB" w:rsidRPr="2D8169DD">
        <w:rPr>
          <w:rFonts w:ascii="Arial" w:eastAsia="Arial" w:hAnsi="Arial" w:cs="Arial"/>
          <w:sz w:val="22"/>
          <w:szCs w:val="22"/>
        </w:rPr>
        <w:t>. For those who experience a service user death, there should be a consistent offer of leave (including to attend the funeral)</w:t>
      </w:r>
      <w:r w:rsidR="59C49622" w:rsidRPr="2D8169DD">
        <w:rPr>
          <w:rFonts w:ascii="Arial" w:eastAsia="Arial" w:hAnsi="Arial" w:cs="Arial"/>
          <w:sz w:val="22"/>
          <w:szCs w:val="22"/>
        </w:rPr>
        <w:t>, a confidential psychological debrief</w:t>
      </w:r>
      <w:r w:rsidR="71555788" w:rsidRPr="2D8169DD">
        <w:rPr>
          <w:rFonts w:ascii="Arial" w:eastAsia="Arial" w:hAnsi="Arial" w:cs="Arial"/>
          <w:sz w:val="22"/>
          <w:szCs w:val="22"/>
        </w:rPr>
        <w:t xml:space="preserve"> and</w:t>
      </w:r>
      <w:r w:rsidR="3E753ADB" w:rsidRPr="2D8169DD">
        <w:rPr>
          <w:rFonts w:ascii="Arial" w:eastAsia="Arial" w:hAnsi="Arial" w:cs="Arial"/>
          <w:sz w:val="22"/>
          <w:szCs w:val="22"/>
        </w:rPr>
        <w:t xml:space="preserve"> </w:t>
      </w:r>
      <w:r w:rsidR="23FF028A" w:rsidRPr="2D8169DD">
        <w:rPr>
          <w:rFonts w:ascii="Arial" w:eastAsia="Arial" w:hAnsi="Arial" w:cs="Arial"/>
          <w:sz w:val="22"/>
          <w:szCs w:val="22"/>
        </w:rPr>
        <w:t xml:space="preserve">ongoing support from management. </w:t>
      </w:r>
    </w:p>
    <w:p w14:paraId="61316496" w14:textId="77777777" w:rsidR="00685D37" w:rsidRDefault="00685D37" w:rsidP="2D8169DD">
      <w:pPr>
        <w:pStyle w:val="paragraph"/>
        <w:spacing w:before="0" w:beforeAutospacing="0" w:after="0" w:afterAutospacing="0"/>
        <w:rPr>
          <w:rFonts w:ascii="Arial" w:eastAsia="Arial" w:hAnsi="Arial" w:cs="Arial"/>
          <w:sz w:val="22"/>
          <w:szCs w:val="22"/>
        </w:rPr>
      </w:pPr>
    </w:p>
    <w:p w14:paraId="76A3CA71" w14:textId="7157B9E8" w:rsidR="30E05960" w:rsidRPr="003865EA" w:rsidRDefault="30E05960" w:rsidP="30E05960">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What future research might be needed?</w:t>
      </w:r>
    </w:p>
    <w:p w14:paraId="4F566316" w14:textId="3D3E24EA" w:rsidR="30E05960" w:rsidRPr="003865EA" w:rsidRDefault="30E05960" w:rsidP="30E05960">
      <w:pPr>
        <w:pStyle w:val="paragraph"/>
        <w:spacing w:before="0" w:beforeAutospacing="0" w:after="0" w:afterAutospacing="0"/>
        <w:rPr>
          <w:rFonts w:ascii="Arial" w:eastAsia="Arial" w:hAnsi="Arial" w:cs="Arial"/>
          <w:b/>
          <w:bCs/>
          <w:sz w:val="22"/>
          <w:szCs w:val="22"/>
        </w:rPr>
      </w:pPr>
    </w:p>
    <w:p w14:paraId="40131074" w14:textId="633264D2" w:rsidR="395DAF03" w:rsidRDefault="395DAF03" w:rsidP="2D8169DD">
      <w:pPr>
        <w:pStyle w:val="paragraph"/>
        <w:spacing w:before="0" w:beforeAutospacing="0" w:after="0" w:afterAutospacing="0"/>
        <w:rPr>
          <w:rFonts w:ascii="Arial" w:eastAsia="Arial" w:hAnsi="Arial" w:cs="Arial"/>
          <w:sz w:val="22"/>
          <w:szCs w:val="22"/>
        </w:rPr>
      </w:pPr>
      <w:r w:rsidRPr="2D8169DD">
        <w:rPr>
          <w:rFonts w:ascii="Arial" w:eastAsia="Arial" w:hAnsi="Arial" w:cs="Arial"/>
          <w:sz w:val="22"/>
          <w:szCs w:val="22"/>
        </w:rPr>
        <w:t>Any provision to help prepare staff for the possibility of service user deaths and / or support them following death should be evaluated</w:t>
      </w:r>
      <w:r w:rsidR="7CA42704" w:rsidRPr="2D8169DD">
        <w:rPr>
          <w:rFonts w:ascii="Arial" w:eastAsia="Arial" w:hAnsi="Arial" w:cs="Arial"/>
          <w:sz w:val="22"/>
          <w:szCs w:val="22"/>
        </w:rPr>
        <w:t>.</w:t>
      </w:r>
    </w:p>
    <w:p w14:paraId="440B5BAD" w14:textId="0EEFADBA" w:rsidR="2D8169DD" w:rsidRDefault="2D8169DD" w:rsidP="2D8169DD">
      <w:pPr>
        <w:pStyle w:val="paragraph"/>
        <w:spacing w:before="0" w:beforeAutospacing="0" w:after="0" w:afterAutospacing="0"/>
        <w:rPr>
          <w:rFonts w:ascii="Arial" w:eastAsia="Arial" w:hAnsi="Arial" w:cs="Arial"/>
          <w:b/>
          <w:bCs/>
          <w:sz w:val="22"/>
          <w:szCs w:val="22"/>
        </w:rPr>
      </w:pPr>
    </w:p>
    <w:p w14:paraId="0FD7CF72" w14:textId="74FFB5AD" w:rsidR="30E05960" w:rsidRDefault="30E05960" w:rsidP="2D8169DD">
      <w:pPr>
        <w:pStyle w:val="paragraph"/>
        <w:spacing w:before="0" w:beforeAutospacing="0" w:after="0" w:afterAutospacing="0"/>
        <w:rPr>
          <w:rFonts w:ascii="Arial" w:eastAsia="Arial" w:hAnsi="Arial" w:cs="Arial"/>
          <w:b/>
          <w:bCs/>
          <w:sz w:val="22"/>
          <w:szCs w:val="22"/>
        </w:rPr>
      </w:pPr>
      <w:r w:rsidRPr="2D8169DD">
        <w:rPr>
          <w:rFonts w:ascii="Arial" w:eastAsia="Arial" w:hAnsi="Arial" w:cs="Arial"/>
          <w:b/>
          <w:bCs/>
          <w:sz w:val="22"/>
          <w:szCs w:val="22"/>
        </w:rPr>
        <w:t xml:space="preserve">Want to find out more? </w:t>
      </w:r>
    </w:p>
    <w:p w14:paraId="5494B057" w14:textId="63AD0944" w:rsidR="2D8169DD" w:rsidRDefault="2D8169DD" w:rsidP="2D8169DD">
      <w:pPr>
        <w:pStyle w:val="paragraph"/>
        <w:spacing w:before="0" w:beforeAutospacing="0" w:after="0" w:afterAutospacing="0"/>
        <w:rPr>
          <w:rFonts w:ascii="Arial" w:eastAsia="Arial" w:hAnsi="Arial" w:cs="Arial"/>
          <w:b/>
          <w:bCs/>
          <w:sz w:val="22"/>
          <w:szCs w:val="22"/>
        </w:rPr>
      </w:pPr>
    </w:p>
    <w:p w14:paraId="03C0D971" w14:textId="63E7F643" w:rsidR="30E05960" w:rsidRPr="003865EA" w:rsidRDefault="00F74036" w:rsidP="003865EA">
      <w:pPr>
        <w:rPr>
          <w:rFonts w:ascii="Arial" w:hAnsi="Arial" w:cs="Arial"/>
        </w:rPr>
      </w:pPr>
      <w:r w:rsidRPr="003865EA">
        <w:rPr>
          <w:rFonts w:ascii="Arial" w:hAnsi="Arial" w:cs="Arial"/>
        </w:rPr>
        <w:t>If you are interested in knowing more about this research project, or would like a full copy of the research (including more background information, direct quotes from participants</w:t>
      </w:r>
      <w:r w:rsidR="00F10AEA">
        <w:rPr>
          <w:rFonts w:ascii="Arial" w:hAnsi="Arial" w:cs="Arial"/>
        </w:rPr>
        <w:t>)</w:t>
      </w:r>
      <w:r w:rsidRPr="003865EA">
        <w:rPr>
          <w:rFonts w:ascii="Arial" w:hAnsi="Arial" w:cs="Arial"/>
        </w:rPr>
        <w:t xml:space="preserve"> please contact </w:t>
      </w:r>
      <w:r w:rsidR="00F10AEA">
        <w:rPr>
          <w:rFonts w:ascii="Arial" w:hAnsi="Arial" w:cs="Arial"/>
        </w:rPr>
        <w:t>Anna Tickle</w:t>
      </w:r>
      <w:r w:rsidRPr="003865EA">
        <w:rPr>
          <w:rFonts w:ascii="Arial" w:hAnsi="Arial" w:cs="Arial"/>
        </w:rPr>
        <w:t xml:space="preserve"> (</w:t>
      </w:r>
      <w:hyperlink r:id="rId11" w:history="1">
        <w:r w:rsidR="00F10AEA" w:rsidRPr="007F12FC">
          <w:rPr>
            <w:rStyle w:val="Hyperlink"/>
            <w:rFonts w:ascii="Arial" w:hAnsi="Arial" w:cs="Arial"/>
          </w:rPr>
          <w:t>Anna.Tickle@frameworkha.org</w:t>
        </w:r>
      </w:hyperlink>
      <w:r w:rsidRPr="003865EA">
        <w:rPr>
          <w:rFonts w:ascii="Arial" w:hAnsi="Arial" w:cs="Arial"/>
        </w:rPr>
        <w:t xml:space="preserve">)  </w:t>
      </w:r>
    </w:p>
    <w:sectPr w:rsidR="30E05960" w:rsidRPr="003865EA" w:rsidSect="008B207F">
      <w:headerReference w:type="default" r:id="rId12"/>
      <w:footerReference w:type="default" r:id="rId13"/>
      <w:type w:val="continuous"/>
      <w:pgSz w:w="11906" w:h="16838"/>
      <w:pgMar w:top="1440" w:right="1133" w:bottom="284" w:left="1134" w:header="14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CBBB" w14:textId="77777777" w:rsidR="00CF6DFC" w:rsidRDefault="00CF6DFC" w:rsidP="008517ED">
      <w:pPr>
        <w:spacing w:after="0" w:line="240" w:lineRule="auto"/>
      </w:pPr>
      <w:r>
        <w:separator/>
      </w:r>
    </w:p>
  </w:endnote>
  <w:endnote w:type="continuationSeparator" w:id="0">
    <w:p w14:paraId="1AF6FD78" w14:textId="77777777" w:rsidR="00CF6DFC" w:rsidRDefault="00CF6DFC" w:rsidP="0085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Calibr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CBC6" w14:textId="1F71919C" w:rsidR="0037653E" w:rsidRPr="0037653E" w:rsidRDefault="0037653E" w:rsidP="0037653E">
    <w:pPr>
      <w:pStyle w:val="Footer"/>
      <w:jc w:val="center"/>
      <w:rPr>
        <w:rFonts w:ascii="Arial" w:hAnsi="Arial" w:cs="Arial"/>
      </w:rPr>
    </w:pPr>
    <w:r w:rsidRPr="0037653E">
      <w:rPr>
        <w:rFonts w:ascii="Arial" w:hAnsi="Arial" w:cs="Arial"/>
      </w:rPr>
      <w:fldChar w:fldCharType="begin"/>
    </w:r>
    <w:r w:rsidRPr="0037653E">
      <w:rPr>
        <w:rFonts w:ascii="Arial" w:hAnsi="Arial" w:cs="Arial"/>
      </w:rPr>
      <w:instrText xml:space="preserve"> PAGE  \* Arabic  \* MERGEFORMAT </w:instrText>
    </w:r>
    <w:r w:rsidRPr="0037653E">
      <w:rPr>
        <w:rFonts w:ascii="Arial" w:hAnsi="Arial" w:cs="Arial"/>
      </w:rPr>
      <w:fldChar w:fldCharType="separate"/>
    </w:r>
    <w:r w:rsidR="00F81323">
      <w:rPr>
        <w:rFonts w:ascii="Arial" w:hAnsi="Arial" w:cs="Arial"/>
        <w:noProof/>
      </w:rPr>
      <w:t>2</w:t>
    </w:r>
    <w:r w:rsidRPr="0037653E">
      <w:rPr>
        <w:rFonts w:ascii="Arial" w:hAnsi="Arial" w:cs="Arial"/>
      </w:rPr>
      <w:fldChar w:fldCharType="end"/>
    </w:r>
    <w:r w:rsidRPr="0037653E">
      <w:rPr>
        <w:rFonts w:ascii="Arial" w:hAnsi="Arial" w:cs="Arial"/>
      </w:rPr>
      <w:t xml:space="preserve"> of </w:t>
    </w:r>
    <w:r w:rsidRPr="0037653E">
      <w:rPr>
        <w:rFonts w:ascii="Arial" w:hAnsi="Arial" w:cs="Arial"/>
      </w:rPr>
      <w:fldChar w:fldCharType="begin"/>
    </w:r>
    <w:r w:rsidRPr="0037653E">
      <w:rPr>
        <w:rFonts w:ascii="Arial" w:hAnsi="Arial" w:cs="Arial"/>
      </w:rPr>
      <w:instrText xml:space="preserve"> NUMPAGES   \* MERGEFORMAT </w:instrText>
    </w:r>
    <w:r w:rsidRPr="0037653E">
      <w:rPr>
        <w:rFonts w:ascii="Arial" w:hAnsi="Arial" w:cs="Arial"/>
      </w:rPr>
      <w:fldChar w:fldCharType="separate"/>
    </w:r>
    <w:r w:rsidR="00F81323">
      <w:rPr>
        <w:rFonts w:ascii="Arial" w:hAnsi="Arial" w:cs="Arial"/>
        <w:noProof/>
      </w:rPr>
      <w:t>8</w:t>
    </w:r>
    <w:r w:rsidRPr="0037653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DA56" w14:textId="77777777" w:rsidR="00CF6DFC" w:rsidRDefault="00CF6DFC" w:rsidP="008517ED">
      <w:pPr>
        <w:spacing w:after="0" w:line="240" w:lineRule="auto"/>
      </w:pPr>
      <w:r>
        <w:separator/>
      </w:r>
    </w:p>
  </w:footnote>
  <w:footnote w:type="continuationSeparator" w:id="0">
    <w:p w14:paraId="0C4CA0CF" w14:textId="77777777" w:rsidR="00CF6DFC" w:rsidRDefault="00CF6DFC" w:rsidP="00851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F62F" w14:textId="249BB3D7" w:rsidR="008517ED" w:rsidRPr="008B207F" w:rsidRDefault="00764842" w:rsidP="008B207F">
    <w:pPr>
      <w:spacing w:after="0"/>
      <w:jc w:val="center"/>
      <w:rPr>
        <w:rFonts w:ascii="Swis721 BT" w:hAnsi="Swis721 BT"/>
        <w:b/>
        <w:bCs/>
        <w:sz w:val="32"/>
        <w:szCs w:val="32"/>
      </w:rPr>
    </w:pPr>
    <w:r>
      <w:rPr>
        <w:noProof/>
        <w:lang w:eastAsia="en-GB"/>
      </w:rPr>
      <w:drawing>
        <wp:anchor distT="0" distB="0" distL="114300" distR="114300" simplePos="0" relativeHeight="251659264" behindDoc="0" locked="0" layoutInCell="1" allowOverlap="1" wp14:anchorId="5FAFFBDD" wp14:editId="3F5E6808">
          <wp:simplePos x="0" y="0"/>
          <wp:positionH relativeFrom="margin">
            <wp:posOffset>1459230</wp:posOffset>
          </wp:positionH>
          <wp:positionV relativeFrom="margin">
            <wp:posOffset>-1098550</wp:posOffset>
          </wp:positionV>
          <wp:extent cx="3174365" cy="924560"/>
          <wp:effectExtent l="0" t="0" r="698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mework_logo+straplin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4365" cy="92456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PO5M/7GwbPPkq" int2:id="JmtipAw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006"/>
    <w:multiLevelType w:val="hybridMultilevel"/>
    <w:tmpl w:val="8A6AA82E"/>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4651"/>
    <w:multiLevelType w:val="multilevel"/>
    <w:tmpl w:val="9BE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C0104"/>
    <w:multiLevelType w:val="multilevel"/>
    <w:tmpl w:val="3A28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13F14"/>
    <w:multiLevelType w:val="hybridMultilevel"/>
    <w:tmpl w:val="57E08988"/>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25A31"/>
    <w:multiLevelType w:val="hybridMultilevel"/>
    <w:tmpl w:val="973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00CFE"/>
    <w:multiLevelType w:val="hybridMultilevel"/>
    <w:tmpl w:val="F3A82E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95A1503"/>
    <w:multiLevelType w:val="multilevel"/>
    <w:tmpl w:val="906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B33539"/>
    <w:multiLevelType w:val="hybridMultilevel"/>
    <w:tmpl w:val="7DF2389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16534A"/>
    <w:multiLevelType w:val="hybridMultilevel"/>
    <w:tmpl w:val="6C128778"/>
    <w:lvl w:ilvl="0" w:tplc="8B501BEA">
      <w:start w:val="1"/>
      <w:numFmt w:val="bullet"/>
      <w:lvlText w:val=""/>
      <w:lvlJc w:val="left"/>
      <w:pPr>
        <w:ind w:left="720" w:hanging="360"/>
      </w:pPr>
      <w:rPr>
        <w:rFonts w:ascii="Symbol" w:hAnsi="Symbol" w:hint="default"/>
      </w:rPr>
    </w:lvl>
    <w:lvl w:ilvl="1" w:tplc="6620521A">
      <w:start w:val="1"/>
      <w:numFmt w:val="bullet"/>
      <w:lvlText w:val="o"/>
      <w:lvlJc w:val="left"/>
      <w:pPr>
        <w:ind w:left="1440" w:hanging="360"/>
      </w:pPr>
      <w:rPr>
        <w:rFonts w:ascii="Courier New" w:hAnsi="Courier New" w:hint="default"/>
      </w:rPr>
    </w:lvl>
    <w:lvl w:ilvl="2" w:tplc="1D383132">
      <w:start w:val="1"/>
      <w:numFmt w:val="bullet"/>
      <w:lvlText w:val=""/>
      <w:lvlJc w:val="left"/>
      <w:pPr>
        <w:ind w:left="2160" w:hanging="360"/>
      </w:pPr>
      <w:rPr>
        <w:rFonts w:ascii="Wingdings" w:hAnsi="Wingdings" w:hint="default"/>
      </w:rPr>
    </w:lvl>
    <w:lvl w:ilvl="3" w:tplc="C34E0A30">
      <w:start w:val="1"/>
      <w:numFmt w:val="bullet"/>
      <w:lvlText w:val=""/>
      <w:lvlJc w:val="left"/>
      <w:pPr>
        <w:ind w:left="2880" w:hanging="360"/>
      </w:pPr>
      <w:rPr>
        <w:rFonts w:ascii="Symbol" w:hAnsi="Symbol" w:hint="default"/>
      </w:rPr>
    </w:lvl>
    <w:lvl w:ilvl="4" w:tplc="46C08B0E">
      <w:start w:val="1"/>
      <w:numFmt w:val="bullet"/>
      <w:lvlText w:val="o"/>
      <w:lvlJc w:val="left"/>
      <w:pPr>
        <w:ind w:left="3600" w:hanging="360"/>
      </w:pPr>
      <w:rPr>
        <w:rFonts w:ascii="Courier New" w:hAnsi="Courier New" w:hint="default"/>
      </w:rPr>
    </w:lvl>
    <w:lvl w:ilvl="5" w:tplc="29AE3DA0">
      <w:start w:val="1"/>
      <w:numFmt w:val="bullet"/>
      <w:lvlText w:val=""/>
      <w:lvlJc w:val="left"/>
      <w:pPr>
        <w:ind w:left="4320" w:hanging="360"/>
      </w:pPr>
      <w:rPr>
        <w:rFonts w:ascii="Wingdings" w:hAnsi="Wingdings" w:hint="default"/>
      </w:rPr>
    </w:lvl>
    <w:lvl w:ilvl="6" w:tplc="76EE0136">
      <w:start w:val="1"/>
      <w:numFmt w:val="bullet"/>
      <w:lvlText w:val=""/>
      <w:lvlJc w:val="left"/>
      <w:pPr>
        <w:ind w:left="5040" w:hanging="360"/>
      </w:pPr>
      <w:rPr>
        <w:rFonts w:ascii="Symbol" w:hAnsi="Symbol" w:hint="default"/>
      </w:rPr>
    </w:lvl>
    <w:lvl w:ilvl="7" w:tplc="EE2CA450">
      <w:start w:val="1"/>
      <w:numFmt w:val="bullet"/>
      <w:lvlText w:val="o"/>
      <w:lvlJc w:val="left"/>
      <w:pPr>
        <w:ind w:left="5760" w:hanging="360"/>
      </w:pPr>
      <w:rPr>
        <w:rFonts w:ascii="Courier New" w:hAnsi="Courier New" w:hint="default"/>
      </w:rPr>
    </w:lvl>
    <w:lvl w:ilvl="8" w:tplc="10666642">
      <w:start w:val="1"/>
      <w:numFmt w:val="bullet"/>
      <w:lvlText w:val=""/>
      <w:lvlJc w:val="left"/>
      <w:pPr>
        <w:ind w:left="6480" w:hanging="360"/>
      </w:pPr>
      <w:rPr>
        <w:rFonts w:ascii="Wingdings" w:hAnsi="Wingdings" w:hint="default"/>
      </w:rPr>
    </w:lvl>
  </w:abstractNum>
  <w:abstractNum w:abstractNumId="9" w15:restartNumberingAfterBreak="0">
    <w:nsid w:val="34AF5621"/>
    <w:multiLevelType w:val="hybridMultilevel"/>
    <w:tmpl w:val="4C8E3FA2"/>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4C9347F"/>
    <w:multiLevelType w:val="hybridMultilevel"/>
    <w:tmpl w:val="5316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25B65"/>
    <w:multiLevelType w:val="hybridMultilevel"/>
    <w:tmpl w:val="4E4ACA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22E98"/>
    <w:multiLevelType w:val="hybridMultilevel"/>
    <w:tmpl w:val="CFE4F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A01DB7"/>
    <w:multiLevelType w:val="hybridMultilevel"/>
    <w:tmpl w:val="6FD812F4"/>
    <w:lvl w:ilvl="0" w:tplc="77C402C8">
      <w:start w:val="1"/>
      <w:numFmt w:val="bullet"/>
      <w:lvlText w:val=""/>
      <w:lvlJc w:val="left"/>
      <w:pPr>
        <w:ind w:left="720" w:hanging="360"/>
      </w:pPr>
      <w:rPr>
        <w:rFonts w:ascii="Symbol" w:hAnsi="Symbol" w:hint="default"/>
      </w:rPr>
    </w:lvl>
    <w:lvl w:ilvl="1" w:tplc="1924FC68">
      <w:start w:val="1"/>
      <w:numFmt w:val="bullet"/>
      <w:lvlText w:val="o"/>
      <w:lvlJc w:val="left"/>
      <w:pPr>
        <w:ind w:left="1440" w:hanging="360"/>
      </w:pPr>
      <w:rPr>
        <w:rFonts w:ascii="Courier New" w:hAnsi="Courier New" w:hint="default"/>
      </w:rPr>
    </w:lvl>
    <w:lvl w:ilvl="2" w:tplc="A920C064">
      <w:start w:val="1"/>
      <w:numFmt w:val="bullet"/>
      <w:lvlText w:val=""/>
      <w:lvlJc w:val="left"/>
      <w:pPr>
        <w:ind w:left="2160" w:hanging="360"/>
      </w:pPr>
      <w:rPr>
        <w:rFonts w:ascii="Wingdings" w:hAnsi="Wingdings" w:hint="default"/>
      </w:rPr>
    </w:lvl>
    <w:lvl w:ilvl="3" w:tplc="54E2F068">
      <w:start w:val="1"/>
      <w:numFmt w:val="bullet"/>
      <w:lvlText w:val=""/>
      <w:lvlJc w:val="left"/>
      <w:pPr>
        <w:ind w:left="2880" w:hanging="360"/>
      </w:pPr>
      <w:rPr>
        <w:rFonts w:ascii="Symbol" w:hAnsi="Symbol" w:hint="default"/>
      </w:rPr>
    </w:lvl>
    <w:lvl w:ilvl="4" w:tplc="5C989F08">
      <w:start w:val="1"/>
      <w:numFmt w:val="bullet"/>
      <w:lvlText w:val="o"/>
      <w:lvlJc w:val="left"/>
      <w:pPr>
        <w:ind w:left="3600" w:hanging="360"/>
      </w:pPr>
      <w:rPr>
        <w:rFonts w:ascii="Courier New" w:hAnsi="Courier New" w:hint="default"/>
      </w:rPr>
    </w:lvl>
    <w:lvl w:ilvl="5" w:tplc="60726266">
      <w:start w:val="1"/>
      <w:numFmt w:val="bullet"/>
      <w:lvlText w:val=""/>
      <w:lvlJc w:val="left"/>
      <w:pPr>
        <w:ind w:left="4320" w:hanging="360"/>
      </w:pPr>
      <w:rPr>
        <w:rFonts w:ascii="Wingdings" w:hAnsi="Wingdings" w:hint="default"/>
      </w:rPr>
    </w:lvl>
    <w:lvl w:ilvl="6" w:tplc="48ECEF52">
      <w:start w:val="1"/>
      <w:numFmt w:val="bullet"/>
      <w:lvlText w:val=""/>
      <w:lvlJc w:val="left"/>
      <w:pPr>
        <w:ind w:left="5040" w:hanging="360"/>
      </w:pPr>
      <w:rPr>
        <w:rFonts w:ascii="Symbol" w:hAnsi="Symbol" w:hint="default"/>
      </w:rPr>
    </w:lvl>
    <w:lvl w:ilvl="7" w:tplc="CD3057A4">
      <w:start w:val="1"/>
      <w:numFmt w:val="bullet"/>
      <w:lvlText w:val="o"/>
      <w:lvlJc w:val="left"/>
      <w:pPr>
        <w:ind w:left="5760" w:hanging="360"/>
      </w:pPr>
      <w:rPr>
        <w:rFonts w:ascii="Courier New" w:hAnsi="Courier New" w:hint="default"/>
      </w:rPr>
    </w:lvl>
    <w:lvl w:ilvl="8" w:tplc="A43C0BC2">
      <w:start w:val="1"/>
      <w:numFmt w:val="bullet"/>
      <w:lvlText w:val=""/>
      <w:lvlJc w:val="left"/>
      <w:pPr>
        <w:ind w:left="6480" w:hanging="360"/>
      </w:pPr>
      <w:rPr>
        <w:rFonts w:ascii="Wingdings" w:hAnsi="Wingdings" w:hint="default"/>
      </w:rPr>
    </w:lvl>
  </w:abstractNum>
  <w:abstractNum w:abstractNumId="14" w15:restartNumberingAfterBreak="0">
    <w:nsid w:val="445C37DD"/>
    <w:multiLevelType w:val="hybridMultilevel"/>
    <w:tmpl w:val="75F25008"/>
    <w:lvl w:ilvl="0" w:tplc="D396D6AE">
      <w:start w:val="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3725BA"/>
    <w:multiLevelType w:val="multilevel"/>
    <w:tmpl w:val="34F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12491F"/>
    <w:multiLevelType w:val="hybridMultilevel"/>
    <w:tmpl w:val="DAA210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824A0"/>
    <w:multiLevelType w:val="hybridMultilevel"/>
    <w:tmpl w:val="9AE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060C0"/>
    <w:multiLevelType w:val="multilevel"/>
    <w:tmpl w:val="FD0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923FF1"/>
    <w:multiLevelType w:val="hybridMultilevel"/>
    <w:tmpl w:val="9D92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64094"/>
    <w:multiLevelType w:val="multilevel"/>
    <w:tmpl w:val="526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A44A32"/>
    <w:multiLevelType w:val="hybridMultilevel"/>
    <w:tmpl w:val="64AE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44089"/>
    <w:multiLevelType w:val="hybridMultilevel"/>
    <w:tmpl w:val="8CFC4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A68867"/>
    <w:multiLevelType w:val="hybridMultilevel"/>
    <w:tmpl w:val="33DCCE04"/>
    <w:lvl w:ilvl="0" w:tplc="E3921510">
      <w:start w:val="1"/>
      <w:numFmt w:val="bullet"/>
      <w:lvlText w:val=""/>
      <w:lvlJc w:val="left"/>
      <w:pPr>
        <w:ind w:left="720" w:hanging="360"/>
      </w:pPr>
      <w:rPr>
        <w:rFonts w:ascii="Symbol" w:hAnsi="Symbol" w:hint="default"/>
      </w:rPr>
    </w:lvl>
    <w:lvl w:ilvl="1" w:tplc="503C8FCC">
      <w:start w:val="1"/>
      <w:numFmt w:val="bullet"/>
      <w:lvlText w:val="o"/>
      <w:lvlJc w:val="left"/>
      <w:pPr>
        <w:ind w:left="1440" w:hanging="360"/>
      </w:pPr>
      <w:rPr>
        <w:rFonts w:ascii="Courier New" w:hAnsi="Courier New" w:hint="default"/>
      </w:rPr>
    </w:lvl>
    <w:lvl w:ilvl="2" w:tplc="F634B49E">
      <w:start w:val="1"/>
      <w:numFmt w:val="bullet"/>
      <w:lvlText w:val=""/>
      <w:lvlJc w:val="left"/>
      <w:pPr>
        <w:ind w:left="2160" w:hanging="360"/>
      </w:pPr>
      <w:rPr>
        <w:rFonts w:ascii="Wingdings" w:hAnsi="Wingdings" w:hint="default"/>
      </w:rPr>
    </w:lvl>
    <w:lvl w:ilvl="3" w:tplc="C99ABAAC">
      <w:start w:val="1"/>
      <w:numFmt w:val="bullet"/>
      <w:lvlText w:val=""/>
      <w:lvlJc w:val="left"/>
      <w:pPr>
        <w:ind w:left="2880" w:hanging="360"/>
      </w:pPr>
      <w:rPr>
        <w:rFonts w:ascii="Symbol" w:hAnsi="Symbol" w:hint="default"/>
      </w:rPr>
    </w:lvl>
    <w:lvl w:ilvl="4" w:tplc="105E4322">
      <w:start w:val="1"/>
      <w:numFmt w:val="bullet"/>
      <w:lvlText w:val="o"/>
      <w:lvlJc w:val="left"/>
      <w:pPr>
        <w:ind w:left="3600" w:hanging="360"/>
      </w:pPr>
      <w:rPr>
        <w:rFonts w:ascii="Courier New" w:hAnsi="Courier New" w:hint="default"/>
      </w:rPr>
    </w:lvl>
    <w:lvl w:ilvl="5" w:tplc="DF4A95A4">
      <w:start w:val="1"/>
      <w:numFmt w:val="bullet"/>
      <w:lvlText w:val=""/>
      <w:lvlJc w:val="left"/>
      <w:pPr>
        <w:ind w:left="4320" w:hanging="360"/>
      </w:pPr>
      <w:rPr>
        <w:rFonts w:ascii="Wingdings" w:hAnsi="Wingdings" w:hint="default"/>
      </w:rPr>
    </w:lvl>
    <w:lvl w:ilvl="6" w:tplc="5DF27682">
      <w:start w:val="1"/>
      <w:numFmt w:val="bullet"/>
      <w:lvlText w:val=""/>
      <w:lvlJc w:val="left"/>
      <w:pPr>
        <w:ind w:left="5040" w:hanging="360"/>
      </w:pPr>
      <w:rPr>
        <w:rFonts w:ascii="Symbol" w:hAnsi="Symbol" w:hint="default"/>
      </w:rPr>
    </w:lvl>
    <w:lvl w:ilvl="7" w:tplc="BEDA649E">
      <w:start w:val="1"/>
      <w:numFmt w:val="bullet"/>
      <w:lvlText w:val="o"/>
      <w:lvlJc w:val="left"/>
      <w:pPr>
        <w:ind w:left="5760" w:hanging="360"/>
      </w:pPr>
      <w:rPr>
        <w:rFonts w:ascii="Courier New" w:hAnsi="Courier New" w:hint="default"/>
      </w:rPr>
    </w:lvl>
    <w:lvl w:ilvl="8" w:tplc="75F4B286">
      <w:start w:val="1"/>
      <w:numFmt w:val="bullet"/>
      <w:lvlText w:val=""/>
      <w:lvlJc w:val="left"/>
      <w:pPr>
        <w:ind w:left="6480" w:hanging="360"/>
      </w:pPr>
      <w:rPr>
        <w:rFonts w:ascii="Wingdings" w:hAnsi="Wingdings" w:hint="default"/>
      </w:rPr>
    </w:lvl>
  </w:abstractNum>
  <w:abstractNum w:abstractNumId="24" w15:restartNumberingAfterBreak="0">
    <w:nsid w:val="7A2A6592"/>
    <w:multiLevelType w:val="hybridMultilevel"/>
    <w:tmpl w:val="B7ACB3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438404377">
    <w:abstractNumId w:val="8"/>
  </w:num>
  <w:num w:numId="2" w16cid:durableId="755251167">
    <w:abstractNumId w:val="23"/>
  </w:num>
  <w:num w:numId="3" w16cid:durableId="109788403">
    <w:abstractNumId w:val="13"/>
  </w:num>
  <w:num w:numId="4" w16cid:durableId="1531256381">
    <w:abstractNumId w:val="11"/>
  </w:num>
  <w:num w:numId="5" w16cid:durableId="1391689031">
    <w:abstractNumId w:val="7"/>
  </w:num>
  <w:num w:numId="6" w16cid:durableId="712270041">
    <w:abstractNumId w:val="4"/>
  </w:num>
  <w:num w:numId="7" w16cid:durableId="118841680">
    <w:abstractNumId w:val="19"/>
  </w:num>
  <w:num w:numId="8" w16cid:durableId="1704332113">
    <w:abstractNumId w:val="24"/>
  </w:num>
  <w:num w:numId="9" w16cid:durableId="127020599">
    <w:abstractNumId w:val="10"/>
  </w:num>
  <w:num w:numId="10" w16cid:durableId="58985700">
    <w:abstractNumId w:val="17"/>
  </w:num>
  <w:num w:numId="11" w16cid:durableId="1504927326">
    <w:abstractNumId w:val="21"/>
  </w:num>
  <w:num w:numId="12" w16cid:durableId="996809013">
    <w:abstractNumId w:val="18"/>
  </w:num>
  <w:num w:numId="13" w16cid:durableId="673335613">
    <w:abstractNumId w:val="1"/>
  </w:num>
  <w:num w:numId="14" w16cid:durableId="1005205940">
    <w:abstractNumId w:val="15"/>
  </w:num>
  <w:num w:numId="15" w16cid:durableId="1959486729">
    <w:abstractNumId w:val="2"/>
  </w:num>
  <w:num w:numId="16" w16cid:durableId="614411159">
    <w:abstractNumId w:val="6"/>
  </w:num>
  <w:num w:numId="17" w16cid:durableId="1819490907">
    <w:abstractNumId w:val="20"/>
  </w:num>
  <w:num w:numId="18" w16cid:durableId="987171676">
    <w:abstractNumId w:val="22"/>
  </w:num>
  <w:num w:numId="19" w16cid:durableId="702365185">
    <w:abstractNumId w:val="12"/>
  </w:num>
  <w:num w:numId="20" w16cid:durableId="188841008">
    <w:abstractNumId w:val="14"/>
  </w:num>
  <w:num w:numId="21" w16cid:durableId="1767189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1905153">
    <w:abstractNumId w:val="16"/>
  </w:num>
  <w:num w:numId="23" w16cid:durableId="1872985456">
    <w:abstractNumId w:val="9"/>
  </w:num>
  <w:num w:numId="24" w16cid:durableId="401561398">
    <w:abstractNumId w:val="5"/>
  </w:num>
  <w:num w:numId="25" w16cid:durableId="1582063349">
    <w:abstractNumId w:val="3"/>
  </w:num>
  <w:num w:numId="26" w16cid:durableId="213405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8D"/>
    <w:rsid w:val="0002520F"/>
    <w:rsid w:val="00046032"/>
    <w:rsid w:val="000525B5"/>
    <w:rsid w:val="000739B2"/>
    <w:rsid w:val="0007713E"/>
    <w:rsid w:val="000809D6"/>
    <w:rsid w:val="000A1623"/>
    <w:rsid w:val="000A2A19"/>
    <w:rsid w:val="000A4CF0"/>
    <w:rsid w:val="000A5662"/>
    <w:rsid w:val="000C0432"/>
    <w:rsid w:val="000D0E1E"/>
    <w:rsid w:val="000F4239"/>
    <w:rsid w:val="00103A1B"/>
    <w:rsid w:val="00110C19"/>
    <w:rsid w:val="00120B4A"/>
    <w:rsid w:val="0012280C"/>
    <w:rsid w:val="0012283B"/>
    <w:rsid w:val="00154752"/>
    <w:rsid w:val="00177F80"/>
    <w:rsid w:val="001811C4"/>
    <w:rsid w:val="001855BF"/>
    <w:rsid w:val="00193B70"/>
    <w:rsid w:val="001961B1"/>
    <w:rsid w:val="0019634B"/>
    <w:rsid w:val="001A3199"/>
    <w:rsid w:val="001A5239"/>
    <w:rsid w:val="001A59F4"/>
    <w:rsid w:val="001A6273"/>
    <w:rsid w:val="001B0145"/>
    <w:rsid w:val="001B4A44"/>
    <w:rsid w:val="001C0BCF"/>
    <w:rsid w:val="001D0819"/>
    <w:rsid w:val="00202C5B"/>
    <w:rsid w:val="00202C8E"/>
    <w:rsid w:val="00207E66"/>
    <w:rsid w:val="002118F8"/>
    <w:rsid w:val="00220401"/>
    <w:rsid w:val="00235B3A"/>
    <w:rsid w:val="002403ED"/>
    <w:rsid w:val="00240F9D"/>
    <w:rsid w:val="00251D74"/>
    <w:rsid w:val="00294F49"/>
    <w:rsid w:val="002A473C"/>
    <w:rsid w:val="002C0B33"/>
    <w:rsid w:val="002C280B"/>
    <w:rsid w:val="002C4DC6"/>
    <w:rsid w:val="002C791C"/>
    <w:rsid w:val="002D1B84"/>
    <w:rsid w:val="002E7F87"/>
    <w:rsid w:val="00307225"/>
    <w:rsid w:val="0030AAFA"/>
    <w:rsid w:val="003208F6"/>
    <w:rsid w:val="00347956"/>
    <w:rsid w:val="00361FC9"/>
    <w:rsid w:val="0037071F"/>
    <w:rsid w:val="0037653E"/>
    <w:rsid w:val="003865EA"/>
    <w:rsid w:val="00397B45"/>
    <w:rsid w:val="003C0014"/>
    <w:rsid w:val="003C4136"/>
    <w:rsid w:val="003D489F"/>
    <w:rsid w:val="003DFF67"/>
    <w:rsid w:val="003F2F13"/>
    <w:rsid w:val="003F3489"/>
    <w:rsid w:val="00400A69"/>
    <w:rsid w:val="00411E56"/>
    <w:rsid w:val="004307DD"/>
    <w:rsid w:val="0043374F"/>
    <w:rsid w:val="004374A7"/>
    <w:rsid w:val="00445D19"/>
    <w:rsid w:val="0045574E"/>
    <w:rsid w:val="00456C3B"/>
    <w:rsid w:val="00462F60"/>
    <w:rsid w:val="00476907"/>
    <w:rsid w:val="00476C02"/>
    <w:rsid w:val="00481E58"/>
    <w:rsid w:val="0048315E"/>
    <w:rsid w:val="0048687C"/>
    <w:rsid w:val="004A6B27"/>
    <w:rsid w:val="004D44DE"/>
    <w:rsid w:val="004E19AF"/>
    <w:rsid w:val="004E23F8"/>
    <w:rsid w:val="004E4030"/>
    <w:rsid w:val="004F5907"/>
    <w:rsid w:val="004F6662"/>
    <w:rsid w:val="00500D95"/>
    <w:rsid w:val="00515959"/>
    <w:rsid w:val="0052063D"/>
    <w:rsid w:val="00520C93"/>
    <w:rsid w:val="00525842"/>
    <w:rsid w:val="00527F44"/>
    <w:rsid w:val="00534AAD"/>
    <w:rsid w:val="00544059"/>
    <w:rsid w:val="0055563B"/>
    <w:rsid w:val="00555CD3"/>
    <w:rsid w:val="005639AC"/>
    <w:rsid w:val="00576710"/>
    <w:rsid w:val="00584BCE"/>
    <w:rsid w:val="0059334B"/>
    <w:rsid w:val="005A21F7"/>
    <w:rsid w:val="005C159D"/>
    <w:rsid w:val="005D4681"/>
    <w:rsid w:val="005D4BC5"/>
    <w:rsid w:val="005E01E9"/>
    <w:rsid w:val="005F2E74"/>
    <w:rsid w:val="005F406F"/>
    <w:rsid w:val="006066AB"/>
    <w:rsid w:val="006125A6"/>
    <w:rsid w:val="006352C3"/>
    <w:rsid w:val="0064321B"/>
    <w:rsid w:val="00643CFC"/>
    <w:rsid w:val="0065004A"/>
    <w:rsid w:val="006608B9"/>
    <w:rsid w:val="0066250C"/>
    <w:rsid w:val="006640FE"/>
    <w:rsid w:val="00665A12"/>
    <w:rsid w:val="006753C9"/>
    <w:rsid w:val="00685D37"/>
    <w:rsid w:val="00690D5F"/>
    <w:rsid w:val="00692800"/>
    <w:rsid w:val="00693042"/>
    <w:rsid w:val="006A4BBA"/>
    <w:rsid w:val="006D33DC"/>
    <w:rsid w:val="006E59AD"/>
    <w:rsid w:val="006F6CDF"/>
    <w:rsid w:val="007268F5"/>
    <w:rsid w:val="00730A65"/>
    <w:rsid w:val="00732986"/>
    <w:rsid w:val="00745FC8"/>
    <w:rsid w:val="007570D1"/>
    <w:rsid w:val="00764842"/>
    <w:rsid w:val="0076C546"/>
    <w:rsid w:val="00782285"/>
    <w:rsid w:val="00797D67"/>
    <w:rsid w:val="007A5714"/>
    <w:rsid w:val="007E231E"/>
    <w:rsid w:val="007F77F7"/>
    <w:rsid w:val="0080592A"/>
    <w:rsid w:val="00815C34"/>
    <w:rsid w:val="008233BD"/>
    <w:rsid w:val="008243FF"/>
    <w:rsid w:val="008336F1"/>
    <w:rsid w:val="00846A2B"/>
    <w:rsid w:val="008517ED"/>
    <w:rsid w:val="008919FF"/>
    <w:rsid w:val="008B04D4"/>
    <w:rsid w:val="008B1060"/>
    <w:rsid w:val="008B1D80"/>
    <w:rsid w:val="008B207F"/>
    <w:rsid w:val="008B6797"/>
    <w:rsid w:val="008C7C5C"/>
    <w:rsid w:val="008E0A26"/>
    <w:rsid w:val="008E3BE2"/>
    <w:rsid w:val="008E3BFB"/>
    <w:rsid w:val="00906CD0"/>
    <w:rsid w:val="0091215A"/>
    <w:rsid w:val="00931635"/>
    <w:rsid w:val="0093260E"/>
    <w:rsid w:val="0093546E"/>
    <w:rsid w:val="009473D8"/>
    <w:rsid w:val="0094D287"/>
    <w:rsid w:val="0095655D"/>
    <w:rsid w:val="00980C73"/>
    <w:rsid w:val="00981D3D"/>
    <w:rsid w:val="009932B8"/>
    <w:rsid w:val="00994994"/>
    <w:rsid w:val="009C0DF6"/>
    <w:rsid w:val="009C68AB"/>
    <w:rsid w:val="009C7AD7"/>
    <w:rsid w:val="009D5C64"/>
    <w:rsid w:val="009E7F46"/>
    <w:rsid w:val="009F12AB"/>
    <w:rsid w:val="009F2A99"/>
    <w:rsid w:val="009F7E04"/>
    <w:rsid w:val="00A0193A"/>
    <w:rsid w:val="00A10D3B"/>
    <w:rsid w:val="00A3789A"/>
    <w:rsid w:val="00A6051F"/>
    <w:rsid w:val="00A635E0"/>
    <w:rsid w:val="00A64619"/>
    <w:rsid w:val="00A856F9"/>
    <w:rsid w:val="00A97633"/>
    <w:rsid w:val="00AA4C22"/>
    <w:rsid w:val="00AA50C1"/>
    <w:rsid w:val="00AA7D08"/>
    <w:rsid w:val="00AB0DC0"/>
    <w:rsid w:val="00AB50D0"/>
    <w:rsid w:val="00AB5B9A"/>
    <w:rsid w:val="00AE01A5"/>
    <w:rsid w:val="00AE1AE1"/>
    <w:rsid w:val="00AE1B45"/>
    <w:rsid w:val="00AF0E70"/>
    <w:rsid w:val="00AF2376"/>
    <w:rsid w:val="00AF4F4A"/>
    <w:rsid w:val="00AF7985"/>
    <w:rsid w:val="00B06042"/>
    <w:rsid w:val="00B45939"/>
    <w:rsid w:val="00B50EF3"/>
    <w:rsid w:val="00B80D43"/>
    <w:rsid w:val="00B83E11"/>
    <w:rsid w:val="00B84B23"/>
    <w:rsid w:val="00B943B6"/>
    <w:rsid w:val="00B94FF2"/>
    <w:rsid w:val="00B959F3"/>
    <w:rsid w:val="00BA1A9B"/>
    <w:rsid w:val="00BC2902"/>
    <w:rsid w:val="00BC2CD3"/>
    <w:rsid w:val="00BC4A8D"/>
    <w:rsid w:val="00BC8208"/>
    <w:rsid w:val="00BD4E4F"/>
    <w:rsid w:val="00BE0698"/>
    <w:rsid w:val="00C020EC"/>
    <w:rsid w:val="00C05227"/>
    <w:rsid w:val="00C11413"/>
    <w:rsid w:val="00C205CE"/>
    <w:rsid w:val="00C312E4"/>
    <w:rsid w:val="00C33D7D"/>
    <w:rsid w:val="00C44F6B"/>
    <w:rsid w:val="00C54B69"/>
    <w:rsid w:val="00C59A43"/>
    <w:rsid w:val="00C61BD0"/>
    <w:rsid w:val="00C64C0A"/>
    <w:rsid w:val="00C741C7"/>
    <w:rsid w:val="00C76121"/>
    <w:rsid w:val="00C85BA8"/>
    <w:rsid w:val="00CB6FCA"/>
    <w:rsid w:val="00CF6DA0"/>
    <w:rsid w:val="00CF6DFC"/>
    <w:rsid w:val="00D07D09"/>
    <w:rsid w:val="00D15393"/>
    <w:rsid w:val="00D17E8D"/>
    <w:rsid w:val="00D24F1B"/>
    <w:rsid w:val="00D31158"/>
    <w:rsid w:val="00D351D3"/>
    <w:rsid w:val="00D6225C"/>
    <w:rsid w:val="00D74CE4"/>
    <w:rsid w:val="00D80FB1"/>
    <w:rsid w:val="00D85C68"/>
    <w:rsid w:val="00D91EFC"/>
    <w:rsid w:val="00D940FE"/>
    <w:rsid w:val="00DA0F35"/>
    <w:rsid w:val="00DA18C6"/>
    <w:rsid w:val="00DA52B2"/>
    <w:rsid w:val="00DA5788"/>
    <w:rsid w:val="00DB137C"/>
    <w:rsid w:val="00DC1C87"/>
    <w:rsid w:val="00DC34B5"/>
    <w:rsid w:val="00DC5B34"/>
    <w:rsid w:val="00DD707E"/>
    <w:rsid w:val="00DE1A7C"/>
    <w:rsid w:val="00DE439A"/>
    <w:rsid w:val="00DE458C"/>
    <w:rsid w:val="00DE682D"/>
    <w:rsid w:val="00DE6939"/>
    <w:rsid w:val="00DF7319"/>
    <w:rsid w:val="00DF7CE0"/>
    <w:rsid w:val="00E167A5"/>
    <w:rsid w:val="00E2155D"/>
    <w:rsid w:val="00E3334D"/>
    <w:rsid w:val="00E42945"/>
    <w:rsid w:val="00E519A5"/>
    <w:rsid w:val="00E76506"/>
    <w:rsid w:val="00E8677E"/>
    <w:rsid w:val="00EA44CD"/>
    <w:rsid w:val="00EA586E"/>
    <w:rsid w:val="00EB325D"/>
    <w:rsid w:val="00EC2960"/>
    <w:rsid w:val="00EC4C83"/>
    <w:rsid w:val="00ED3076"/>
    <w:rsid w:val="00EE330F"/>
    <w:rsid w:val="00EE6DE6"/>
    <w:rsid w:val="00F10AEA"/>
    <w:rsid w:val="00F2637E"/>
    <w:rsid w:val="00F27F75"/>
    <w:rsid w:val="00F315C6"/>
    <w:rsid w:val="00F51CD8"/>
    <w:rsid w:val="00F74036"/>
    <w:rsid w:val="00F7456D"/>
    <w:rsid w:val="00F75485"/>
    <w:rsid w:val="00F756FF"/>
    <w:rsid w:val="00F81323"/>
    <w:rsid w:val="00F90D25"/>
    <w:rsid w:val="00FE29C4"/>
    <w:rsid w:val="00FF65C3"/>
    <w:rsid w:val="010E80B2"/>
    <w:rsid w:val="0123B798"/>
    <w:rsid w:val="02361307"/>
    <w:rsid w:val="032A66AF"/>
    <w:rsid w:val="0336A133"/>
    <w:rsid w:val="033FB62C"/>
    <w:rsid w:val="03C9F5E2"/>
    <w:rsid w:val="03FDBC92"/>
    <w:rsid w:val="04462174"/>
    <w:rsid w:val="0511708A"/>
    <w:rsid w:val="0640303C"/>
    <w:rsid w:val="0686C421"/>
    <w:rsid w:val="069AC17F"/>
    <w:rsid w:val="06AD40EB"/>
    <w:rsid w:val="06B2582B"/>
    <w:rsid w:val="06CCDE6D"/>
    <w:rsid w:val="070870C8"/>
    <w:rsid w:val="07A6A7FE"/>
    <w:rsid w:val="07CAD41F"/>
    <w:rsid w:val="083C631C"/>
    <w:rsid w:val="0864BF8B"/>
    <w:rsid w:val="092A5119"/>
    <w:rsid w:val="0932BAF4"/>
    <w:rsid w:val="0934A63F"/>
    <w:rsid w:val="0942785F"/>
    <w:rsid w:val="09A64C90"/>
    <w:rsid w:val="09AD16C2"/>
    <w:rsid w:val="09E4E1AD"/>
    <w:rsid w:val="0A1DA78C"/>
    <w:rsid w:val="0A2794CB"/>
    <w:rsid w:val="0A4F4711"/>
    <w:rsid w:val="0AC362AD"/>
    <w:rsid w:val="0B735DA1"/>
    <w:rsid w:val="0BAB1E29"/>
    <w:rsid w:val="0BAF381A"/>
    <w:rsid w:val="0BF12DEE"/>
    <w:rsid w:val="0C0B5C78"/>
    <w:rsid w:val="0C3B5B9F"/>
    <w:rsid w:val="0D12F740"/>
    <w:rsid w:val="0E15E982"/>
    <w:rsid w:val="0E4B72BE"/>
    <w:rsid w:val="0E89E0C9"/>
    <w:rsid w:val="0EAEC7A1"/>
    <w:rsid w:val="0EB852D0"/>
    <w:rsid w:val="0EFB6DB2"/>
    <w:rsid w:val="0F9E0B01"/>
    <w:rsid w:val="0FB80818"/>
    <w:rsid w:val="0FDF1B0D"/>
    <w:rsid w:val="104A9802"/>
    <w:rsid w:val="10A71B05"/>
    <w:rsid w:val="112D7932"/>
    <w:rsid w:val="11C1818B"/>
    <w:rsid w:val="1202E4F0"/>
    <w:rsid w:val="120A717F"/>
    <w:rsid w:val="12261249"/>
    <w:rsid w:val="12572B1F"/>
    <w:rsid w:val="12C94993"/>
    <w:rsid w:val="1321867C"/>
    <w:rsid w:val="13B6300E"/>
    <w:rsid w:val="13CB0A94"/>
    <w:rsid w:val="146519F4"/>
    <w:rsid w:val="14FD52B7"/>
    <w:rsid w:val="151E0925"/>
    <w:rsid w:val="157EAF75"/>
    <w:rsid w:val="15F8159F"/>
    <w:rsid w:val="160C1E90"/>
    <w:rsid w:val="16B9D986"/>
    <w:rsid w:val="16C364B5"/>
    <w:rsid w:val="16E30237"/>
    <w:rsid w:val="17B10A6C"/>
    <w:rsid w:val="17E193C3"/>
    <w:rsid w:val="184D436E"/>
    <w:rsid w:val="187EBDA8"/>
    <w:rsid w:val="18B1EADD"/>
    <w:rsid w:val="19682D09"/>
    <w:rsid w:val="19875F18"/>
    <w:rsid w:val="1AC05E1A"/>
    <w:rsid w:val="1AD98677"/>
    <w:rsid w:val="1ADA0AA5"/>
    <w:rsid w:val="1AF70A81"/>
    <w:rsid w:val="1B4F19DB"/>
    <w:rsid w:val="1B705157"/>
    <w:rsid w:val="1B8E0CB8"/>
    <w:rsid w:val="1BC81E6B"/>
    <w:rsid w:val="1C751FF8"/>
    <w:rsid w:val="1C7556D8"/>
    <w:rsid w:val="1CF0A658"/>
    <w:rsid w:val="1D3FAAFF"/>
    <w:rsid w:val="1D56D580"/>
    <w:rsid w:val="1D8EE3DA"/>
    <w:rsid w:val="1DCC8D3A"/>
    <w:rsid w:val="1E0B150A"/>
    <w:rsid w:val="1E112739"/>
    <w:rsid w:val="1E13E9C0"/>
    <w:rsid w:val="1E204BF0"/>
    <w:rsid w:val="1EB3D9D2"/>
    <w:rsid w:val="1F188141"/>
    <w:rsid w:val="1FA6E56B"/>
    <w:rsid w:val="1FFD66E9"/>
    <w:rsid w:val="2044ED8E"/>
    <w:rsid w:val="20AD61DD"/>
    <w:rsid w:val="20E50345"/>
    <w:rsid w:val="211E64C7"/>
    <w:rsid w:val="21326225"/>
    <w:rsid w:val="2142B5CC"/>
    <w:rsid w:val="2144E191"/>
    <w:rsid w:val="2157ECB2"/>
    <w:rsid w:val="21E00877"/>
    <w:rsid w:val="22323F6D"/>
    <w:rsid w:val="22DE862D"/>
    <w:rsid w:val="22E4985C"/>
    <w:rsid w:val="22F3BD13"/>
    <w:rsid w:val="22FD2941"/>
    <w:rsid w:val="232619E2"/>
    <w:rsid w:val="23BB4C88"/>
    <w:rsid w:val="23FF028A"/>
    <w:rsid w:val="24062176"/>
    <w:rsid w:val="2420450C"/>
    <w:rsid w:val="2426FA4B"/>
    <w:rsid w:val="247A568E"/>
    <w:rsid w:val="24916F01"/>
    <w:rsid w:val="24FFC892"/>
    <w:rsid w:val="25F1D5EA"/>
    <w:rsid w:val="25F2C35E"/>
    <w:rsid w:val="267495F3"/>
    <w:rsid w:val="274C73B1"/>
    <w:rsid w:val="27B11B20"/>
    <w:rsid w:val="280B3E36"/>
    <w:rsid w:val="282C531E"/>
    <w:rsid w:val="289CE3E8"/>
    <w:rsid w:val="28A34774"/>
    <w:rsid w:val="29300271"/>
    <w:rsid w:val="2961E578"/>
    <w:rsid w:val="29E885B8"/>
    <w:rsid w:val="2A14DB18"/>
    <w:rsid w:val="2A3DB34B"/>
    <w:rsid w:val="2A4DD788"/>
    <w:rsid w:val="2AE238A8"/>
    <w:rsid w:val="2AF26CC8"/>
    <w:rsid w:val="2B41E2D9"/>
    <w:rsid w:val="2C9CB879"/>
    <w:rsid w:val="2D167D9E"/>
    <w:rsid w:val="2D179E27"/>
    <w:rsid w:val="2D61FB47"/>
    <w:rsid w:val="2D8169DD"/>
    <w:rsid w:val="2DDDD9A7"/>
    <w:rsid w:val="2E0E5B79"/>
    <w:rsid w:val="2E236499"/>
    <w:rsid w:val="2F98B079"/>
    <w:rsid w:val="2FD421A8"/>
    <w:rsid w:val="2FE6C002"/>
    <w:rsid w:val="3014B1EC"/>
    <w:rsid w:val="30999C09"/>
    <w:rsid w:val="309DB5FA"/>
    <w:rsid w:val="30E05960"/>
    <w:rsid w:val="313480DA"/>
    <w:rsid w:val="31708783"/>
    <w:rsid w:val="31D1CCD9"/>
    <w:rsid w:val="31E11100"/>
    <w:rsid w:val="320B268F"/>
    <w:rsid w:val="3248AB12"/>
    <w:rsid w:val="3291B293"/>
    <w:rsid w:val="329B432D"/>
    <w:rsid w:val="32D0513B"/>
    <w:rsid w:val="331E60C4"/>
    <w:rsid w:val="33CE6F06"/>
    <w:rsid w:val="33E47B73"/>
    <w:rsid w:val="353E0184"/>
    <w:rsid w:val="358A4F7A"/>
    <w:rsid w:val="35E2AC4F"/>
    <w:rsid w:val="3607F1FD"/>
    <w:rsid w:val="36560186"/>
    <w:rsid w:val="37289667"/>
    <w:rsid w:val="3897D26C"/>
    <w:rsid w:val="38A4ADEE"/>
    <w:rsid w:val="38B7EC96"/>
    <w:rsid w:val="38EE624B"/>
    <w:rsid w:val="3931F58A"/>
    <w:rsid w:val="395DAF03"/>
    <w:rsid w:val="3A3355B2"/>
    <w:rsid w:val="3A449840"/>
    <w:rsid w:val="3B1EC1D5"/>
    <w:rsid w:val="3BB10672"/>
    <w:rsid w:val="3C153C02"/>
    <w:rsid w:val="3D65D32C"/>
    <w:rsid w:val="3D6EC769"/>
    <w:rsid w:val="3D7C3902"/>
    <w:rsid w:val="3D7EFB89"/>
    <w:rsid w:val="3DB10C63"/>
    <w:rsid w:val="3E173A2B"/>
    <w:rsid w:val="3E1AF91F"/>
    <w:rsid w:val="3E566297"/>
    <w:rsid w:val="3E673C0F"/>
    <w:rsid w:val="3E753ADB"/>
    <w:rsid w:val="3E7CA345"/>
    <w:rsid w:val="3E9D7730"/>
    <w:rsid w:val="3F01A38D"/>
    <w:rsid w:val="3F04EA42"/>
    <w:rsid w:val="3F3DA527"/>
    <w:rsid w:val="3FA57B5F"/>
    <w:rsid w:val="3FB39E2F"/>
    <w:rsid w:val="3FCAC6DE"/>
    <w:rsid w:val="3FF232F8"/>
    <w:rsid w:val="3FFCE3CC"/>
    <w:rsid w:val="4001C8B0"/>
    <w:rsid w:val="400922EC"/>
    <w:rsid w:val="4020612C"/>
    <w:rsid w:val="4102EB2E"/>
    <w:rsid w:val="412B7078"/>
    <w:rsid w:val="413ACA93"/>
    <w:rsid w:val="418E0359"/>
    <w:rsid w:val="41BC318D"/>
    <w:rsid w:val="423E6F4E"/>
    <w:rsid w:val="425797AB"/>
    <w:rsid w:val="436D1964"/>
    <w:rsid w:val="43EF4E1B"/>
    <w:rsid w:val="43F3680C"/>
    <w:rsid w:val="44C002ED"/>
    <w:rsid w:val="44CDD273"/>
    <w:rsid w:val="4525E87D"/>
    <w:rsid w:val="458138B8"/>
    <w:rsid w:val="45A2F5EB"/>
    <w:rsid w:val="45D8E16F"/>
    <w:rsid w:val="4652FCF3"/>
    <w:rsid w:val="46710A34"/>
    <w:rsid w:val="4711E071"/>
    <w:rsid w:val="472B08CE"/>
    <w:rsid w:val="47A04B7D"/>
    <w:rsid w:val="4807F5B1"/>
    <w:rsid w:val="4907A9B2"/>
    <w:rsid w:val="4917487E"/>
    <w:rsid w:val="49C576AE"/>
    <w:rsid w:val="49D3AFC8"/>
    <w:rsid w:val="4A0AE3AE"/>
    <w:rsid w:val="4B5DEBB5"/>
    <w:rsid w:val="4B66D279"/>
    <w:rsid w:val="4B7866B3"/>
    <w:rsid w:val="4B8FBA3B"/>
    <w:rsid w:val="4C4ACC65"/>
    <w:rsid w:val="4D64132E"/>
    <w:rsid w:val="4D7D3B8B"/>
    <w:rsid w:val="4DC40B05"/>
    <w:rsid w:val="4E66E533"/>
    <w:rsid w:val="50315CD8"/>
    <w:rsid w:val="5074B27D"/>
    <w:rsid w:val="507F23B1"/>
    <w:rsid w:val="50BB853E"/>
    <w:rsid w:val="51AE80B0"/>
    <w:rsid w:val="52ACEFED"/>
    <w:rsid w:val="530CB800"/>
    <w:rsid w:val="532C0680"/>
    <w:rsid w:val="53446FA1"/>
    <w:rsid w:val="538ECD47"/>
    <w:rsid w:val="53EC7D0F"/>
    <w:rsid w:val="547DD575"/>
    <w:rsid w:val="54AC863C"/>
    <w:rsid w:val="557AF903"/>
    <w:rsid w:val="55884D70"/>
    <w:rsid w:val="558EF661"/>
    <w:rsid w:val="55B6627B"/>
    <w:rsid w:val="562D3E57"/>
    <w:rsid w:val="5794B44C"/>
    <w:rsid w:val="58029ED1"/>
    <w:rsid w:val="581BC72E"/>
    <w:rsid w:val="581E1674"/>
    <w:rsid w:val="582C2D24"/>
    <w:rsid w:val="5836AD41"/>
    <w:rsid w:val="587E988D"/>
    <w:rsid w:val="58B299C5"/>
    <w:rsid w:val="5925F6AA"/>
    <w:rsid w:val="592C0E63"/>
    <w:rsid w:val="59514698"/>
    <w:rsid w:val="599E6F32"/>
    <w:rsid w:val="59B3B125"/>
    <w:rsid w:val="59C49622"/>
    <w:rsid w:val="59D27DA2"/>
    <w:rsid w:val="59F23F00"/>
    <w:rsid w:val="5A4E6A26"/>
    <w:rsid w:val="5A626784"/>
    <w:rsid w:val="5AED16F9"/>
    <w:rsid w:val="5BD26B39"/>
    <w:rsid w:val="5C4B78FF"/>
    <w:rsid w:val="5C88E75A"/>
    <w:rsid w:val="5D935F55"/>
    <w:rsid w:val="5DD6F3CD"/>
    <w:rsid w:val="5E24B7BB"/>
    <w:rsid w:val="5E85DDB3"/>
    <w:rsid w:val="5EF800EF"/>
    <w:rsid w:val="5F0A0BFB"/>
    <w:rsid w:val="5F1CD451"/>
    <w:rsid w:val="5F2F2FB6"/>
    <w:rsid w:val="5F57A393"/>
    <w:rsid w:val="5FF480A2"/>
    <w:rsid w:val="606A4604"/>
    <w:rsid w:val="615C587D"/>
    <w:rsid w:val="617C2192"/>
    <w:rsid w:val="61CAFF13"/>
    <w:rsid w:val="6266D078"/>
    <w:rsid w:val="62727917"/>
    <w:rsid w:val="628F4455"/>
    <w:rsid w:val="62AA8299"/>
    <w:rsid w:val="65F58C5B"/>
    <w:rsid w:val="667A30AE"/>
    <w:rsid w:val="66A9DB42"/>
    <w:rsid w:val="6717C451"/>
    <w:rsid w:val="672CE577"/>
    <w:rsid w:val="675E10DE"/>
    <w:rsid w:val="6771377B"/>
    <w:rsid w:val="67933FBF"/>
    <w:rsid w:val="68825A47"/>
    <w:rsid w:val="68C8B5D8"/>
    <w:rsid w:val="697E3DAB"/>
    <w:rsid w:val="69A1B9A9"/>
    <w:rsid w:val="69A35825"/>
    <w:rsid w:val="69B0AC92"/>
    <w:rsid w:val="69BA9C38"/>
    <w:rsid w:val="69BC8082"/>
    <w:rsid w:val="69F802D0"/>
    <w:rsid w:val="6A1E2AA8"/>
    <w:rsid w:val="6AC33C02"/>
    <w:rsid w:val="6B040378"/>
    <w:rsid w:val="6B32F94E"/>
    <w:rsid w:val="6B566C99"/>
    <w:rsid w:val="6B8C118D"/>
    <w:rsid w:val="6BC1E88F"/>
    <w:rsid w:val="6BD25163"/>
    <w:rsid w:val="6C1AB784"/>
    <w:rsid w:val="6CE6218F"/>
    <w:rsid w:val="6D75A401"/>
    <w:rsid w:val="6E008273"/>
    <w:rsid w:val="6E2232D3"/>
    <w:rsid w:val="6E71986C"/>
    <w:rsid w:val="6ED7A392"/>
    <w:rsid w:val="6F77AD21"/>
    <w:rsid w:val="700AA46C"/>
    <w:rsid w:val="707C3155"/>
    <w:rsid w:val="709F21D5"/>
    <w:rsid w:val="70BA9F60"/>
    <w:rsid w:val="710997BE"/>
    <w:rsid w:val="711ECEA4"/>
    <w:rsid w:val="71555788"/>
    <w:rsid w:val="71BFA4E1"/>
    <w:rsid w:val="725FBE0D"/>
    <w:rsid w:val="736362C8"/>
    <w:rsid w:val="74597808"/>
    <w:rsid w:val="74FB4CBF"/>
    <w:rsid w:val="75099E0A"/>
    <w:rsid w:val="75217444"/>
    <w:rsid w:val="7536F3B1"/>
    <w:rsid w:val="75DC200C"/>
    <w:rsid w:val="76971D20"/>
    <w:rsid w:val="7710799D"/>
    <w:rsid w:val="7777F06D"/>
    <w:rsid w:val="778896AD"/>
    <w:rsid w:val="77AF6E0C"/>
    <w:rsid w:val="7832ED81"/>
    <w:rsid w:val="786BB360"/>
    <w:rsid w:val="791E8F67"/>
    <w:rsid w:val="792B1D4E"/>
    <w:rsid w:val="79C4A497"/>
    <w:rsid w:val="79C5CF05"/>
    <w:rsid w:val="7A55EBA3"/>
    <w:rsid w:val="7AB47613"/>
    <w:rsid w:val="7AC0376F"/>
    <w:rsid w:val="7BBEE3FC"/>
    <w:rsid w:val="7C3BC4E8"/>
    <w:rsid w:val="7C504674"/>
    <w:rsid w:val="7C696ED1"/>
    <w:rsid w:val="7CA42704"/>
    <w:rsid w:val="7CFE711E"/>
    <w:rsid w:val="7D065EA4"/>
    <w:rsid w:val="7D1329FC"/>
    <w:rsid w:val="7D5AB45D"/>
    <w:rsid w:val="7D8E7B0D"/>
    <w:rsid w:val="7DEB63B2"/>
    <w:rsid w:val="7E6089E9"/>
    <w:rsid w:val="7E619DCE"/>
    <w:rsid w:val="7E90B650"/>
    <w:rsid w:val="7E9A417F"/>
    <w:rsid w:val="7EDAF4E4"/>
    <w:rsid w:val="7EF684BE"/>
    <w:rsid w:val="7F7ECBBB"/>
    <w:rsid w:val="7FC256DD"/>
    <w:rsid w:val="7FFED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5715"/>
  <w15:chartTrackingRefBased/>
  <w15:docId w15:val="{CB683D55-17A4-4A44-8BEF-992E489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7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B34"/>
    <w:rPr>
      <w:color w:val="0563C1" w:themeColor="hyperlink"/>
      <w:u w:val="single"/>
    </w:rPr>
  </w:style>
  <w:style w:type="character" w:customStyle="1" w:styleId="UnresolvedMention1">
    <w:name w:val="Unresolved Mention1"/>
    <w:basedOn w:val="DefaultParagraphFont"/>
    <w:uiPriority w:val="99"/>
    <w:semiHidden/>
    <w:unhideWhenUsed/>
    <w:rsid w:val="00DC5B34"/>
    <w:rPr>
      <w:color w:val="605E5C"/>
      <w:shd w:val="clear" w:color="auto" w:fill="E1DFDD"/>
    </w:rPr>
  </w:style>
  <w:style w:type="character" w:styleId="FollowedHyperlink">
    <w:name w:val="FollowedHyperlink"/>
    <w:basedOn w:val="DefaultParagraphFont"/>
    <w:uiPriority w:val="99"/>
    <w:semiHidden/>
    <w:unhideWhenUsed/>
    <w:rsid w:val="00DC5B34"/>
    <w:rPr>
      <w:color w:val="954F72" w:themeColor="followedHyperlink"/>
      <w:u w:val="single"/>
    </w:rPr>
  </w:style>
  <w:style w:type="table" w:styleId="TableGrid">
    <w:name w:val="Table Grid"/>
    <w:basedOn w:val="TableNormal"/>
    <w:uiPriority w:val="39"/>
    <w:rsid w:val="00E16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67A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167A5"/>
    <w:pPr>
      <w:outlineLvl w:val="9"/>
    </w:pPr>
    <w:rPr>
      <w:lang w:val="en-US"/>
    </w:rPr>
  </w:style>
  <w:style w:type="paragraph" w:styleId="ListParagraph">
    <w:name w:val="List Paragraph"/>
    <w:basedOn w:val="Normal"/>
    <w:uiPriority w:val="34"/>
    <w:qFormat/>
    <w:rsid w:val="0045574E"/>
    <w:pPr>
      <w:ind w:left="720"/>
      <w:contextualSpacing/>
    </w:pPr>
  </w:style>
  <w:style w:type="character" w:styleId="CommentReference">
    <w:name w:val="annotation reference"/>
    <w:basedOn w:val="DefaultParagraphFont"/>
    <w:uiPriority w:val="99"/>
    <w:semiHidden/>
    <w:unhideWhenUsed/>
    <w:rsid w:val="009E7F46"/>
    <w:rPr>
      <w:sz w:val="16"/>
      <w:szCs w:val="16"/>
    </w:rPr>
  </w:style>
  <w:style w:type="paragraph" w:styleId="CommentText">
    <w:name w:val="annotation text"/>
    <w:basedOn w:val="Normal"/>
    <w:link w:val="CommentTextChar"/>
    <w:uiPriority w:val="99"/>
    <w:semiHidden/>
    <w:unhideWhenUsed/>
    <w:rsid w:val="009E7F46"/>
    <w:pPr>
      <w:spacing w:line="240" w:lineRule="auto"/>
    </w:pPr>
    <w:rPr>
      <w:sz w:val="20"/>
      <w:szCs w:val="20"/>
    </w:rPr>
  </w:style>
  <w:style w:type="character" w:customStyle="1" w:styleId="CommentTextChar">
    <w:name w:val="Comment Text Char"/>
    <w:basedOn w:val="DefaultParagraphFont"/>
    <w:link w:val="CommentText"/>
    <w:uiPriority w:val="99"/>
    <w:semiHidden/>
    <w:rsid w:val="009E7F46"/>
    <w:rPr>
      <w:sz w:val="20"/>
      <w:szCs w:val="20"/>
    </w:rPr>
  </w:style>
  <w:style w:type="paragraph" w:styleId="CommentSubject">
    <w:name w:val="annotation subject"/>
    <w:basedOn w:val="CommentText"/>
    <w:next w:val="CommentText"/>
    <w:link w:val="CommentSubjectChar"/>
    <w:uiPriority w:val="99"/>
    <w:semiHidden/>
    <w:unhideWhenUsed/>
    <w:rsid w:val="009E7F46"/>
    <w:rPr>
      <w:b/>
      <w:bCs/>
    </w:rPr>
  </w:style>
  <w:style w:type="character" w:customStyle="1" w:styleId="CommentSubjectChar">
    <w:name w:val="Comment Subject Char"/>
    <w:basedOn w:val="CommentTextChar"/>
    <w:link w:val="CommentSubject"/>
    <w:uiPriority w:val="99"/>
    <w:semiHidden/>
    <w:rsid w:val="009E7F46"/>
    <w:rPr>
      <w:b/>
      <w:bCs/>
      <w:sz w:val="20"/>
      <w:szCs w:val="20"/>
    </w:rPr>
  </w:style>
  <w:style w:type="paragraph" w:styleId="BalloonText">
    <w:name w:val="Balloon Text"/>
    <w:basedOn w:val="Normal"/>
    <w:link w:val="BalloonTextChar"/>
    <w:uiPriority w:val="99"/>
    <w:semiHidden/>
    <w:unhideWhenUsed/>
    <w:rsid w:val="00122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3B"/>
    <w:rPr>
      <w:rFonts w:ascii="Segoe UI" w:hAnsi="Segoe UI" w:cs="Segoe UI"/>
      <w:sz w:val="18"/>
      <w:szCs w:val="18"/>
    </w:rPr>
  </w:style>
  <w:style w:type="paragraph" w:styleId="Header">
    <w:name w:val="header"/>
    <w:basedOn w:val="Normal"/>
    <w:link w:val="HeaderChar"/>
    <w:uiPriority w:val="99"/>
    <w:unhideWhenUsed/>
    <w:rsid w:val="00851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7ED"/>
  </w:style>
  <w:style w:type="paragraph" w:styleId="Footer">
    <w:name w:val="footer"/>
    <w:basedOn w:val="Normal"/>
    <w:link w:val="FooterChar"/>
    <w:uiPriority w:val="99"/>
    <w:unhideWhenUsed/>
    <w:rsid w:val="00851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ED"/>
  </w:style>
  <w:style w:type="paragraph" w:customStyle="1" w:styleId="paragraph">
    <w:name w:val="paragraph"/>
    <w:basedOn w:val="Normal"/>
    <w:rsid w:val="00077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713E"/>
  </w:style>
  <w:style w:type="character" w:customStyle="1" w:styleId="eop">
    <w:name w:val="eop"/>
    <w:basedOn w:val="DefaultParagraphFont"/>
    <w:rsid w:val="0007713E"/>
  </w:style>
  <w:style w:type="character" w:styleId="UnresolvedMention">
    <w:name w:val="Unresolved Mention"/>
    <w:basedOn w:val="DefaultParagraphFont"/>
    <w:uiPriority w:val="99"/>
    <w:semiHidden/>
    <w:unhideWhenUsed/>
    <w:rsid w:val="00F74036"/>
    <w:rPr>
      <w:color w:val="605E5C"/>
      <w:shd w:val="clear" w:color="auto" w:fill="E1DFDD"/>
    </w:rPr>
  </w:style>
  <w:style w:type="paragraph" w:styleId="FootnoteText">
    <w:name w:val="footnote text"/>
    <w:basedOn w:val="Normal"/>
    <w:link w:val="FootnoteTextChar"/>
    <w:uiPriority w:val="99"/>
    <w:semiHidden/>
    <w:unhideWhenUsed/>
    <w:rsid w:val="00692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800"/>
    <w:rPr>
      <w:sz w:val="20"/>
      <w:szCs w:val="20"/>
    </w:rPr>
  </w:style>
  <w:style w:type="character" w:styleId="FootnoteReference">
    <w:name w:val="footnote reference"/>
    <w:basedOn w:val="DefaultParagraphFont"/>
    <w:uiPriority w:val="99"/>
    <w:semiHidden/>
    <w:unhideWhenUsed/>
    <w:rsid w:val="00692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0785">
      <w:bodyDiv w:val="1"/>
      <w:marLeft w:val="0"/>
      <w:marRight w:val="0"/>
      <w:marTop w:val="0"/>
      <w:marBottom w:val="0"/>
      <w:divBdr>
        <w:top w:val="none" w:sz="0" w:space="0" w:color="auto"/>
        <w:left w:val="none" w:sz="0" w:space="0" w:color="auto"/>
        <w:bottom w:val="none" w:sz="0" w:space="0" w:color="auto"/>
        <w:right w:val="none" w:sz="0" w:space="0" w:color="auto"/>
      </w:divBdr>
      <w:divsChild>
        <w:div w:id="1379821922">
          <w:marLeft w:val="0"/>
          <w:marRight w:val="0"/>
          <w:marTop w:val="0"/>
          <w:marBottom w:val="0"/>
          <w:divBdr>
            <w:top w:val="none" w:sz="0" w:space="0" w:color="auto"/>
            <w:left w:val="none" w:sz="0" w:space="0" w:color="auto"/>
            <w:bottom w:val="none" w:sz="0" w:space="0" w:color="auto"/>
            <w:right w:val="none" w:sz="0" w:space="0" w:color="auto"/>
          </w:divBdr>
          <w:divsChild>
            <w:div w:id="1406368500">
              <w:marLeft w:val="0"/>
              <w:marRight w:val="0"/>
              <w:marTop w:val="0"/>
              <w:marBottom w:val="0"/>
              <w:divBdr>
                <w:top w:val="none" w:sz="0" w:space="0" w:color="auto"/>
                <w:left w:val="none" w:sz="0" w:space="0" w:color="auto"/>
                <w:bottom w:val="none" w:sz="0" w:space="0" w:color="auto"/>
                <w:right w:val="none" w:sz="0" w:space="0" w:color="auto"/>
              </w:divBdr>
            </w:div>
            <w:div w:id="531039412">
              <w:marLeft w:val="0"/>
              <w:marRight w:val="0"/>
              <w:marTop w:val="0"/>
              <w:marBottom w:val="0"/>
              <w:divBdr>
                <w:top w:val="none" w:sz="0" w:space="0" w:color="auto"/>
                <w:left w:val="none" w:sz="0" w:space="0" w:color="auto"/>
                <w:bottom w:val="none" w:sz="0" w:space="0" w:color="auto"/>
                <w:right w:val="none" w:sz="0" w:space="0" w:color="auto"/>
              </w:divBdr>
            </w:div>
            <w:div w:id="1836334083">
              <w:marLeft w:val="0"/>
              <w:marRight w:val="0"/>
              <w:marTop w:val="0"/>
              <w:marBottom w:val="0"/>
              <w:divBdr>
                <w:top w:val="none" w:sz="0" w:space="0" w:color="auto"/>
                <w:left w:val="none" w:sz="0" w:space="0" w:color="auto"/>
                <w:bottom w:val="none" w:sz="0" w:space="0" w:color="auto"/>
                <w:right w:val="none" w:sz="0" w:space="0" w:color="auto"/>
              </w:divBdr>
            </w:div>
          </w:divsChild>
        </w:div>
        <w:div w:id="13463903">
          <w:marLeft w:val="0"/>
          <w:marRight w:val="0"/>
          <w:marTop w:val="0"/>
          <w:marBottom w:val="0"/>
          <w:divBdr>
            <w:top w:val="none" w:sz="0" w:space="0" w:color="auto"/>
            <w:left w:val="none" w:sz="0" w:space="0" w:color="auto"/>
            <w:bottom w:val="none" w:sz="0" w:space="0" w:color="auto"/>
            <w:right w:val="none" w:sz="0" w:space="0" w:color="auto"/>
          </w:divBdr>
          <w:divsChild>
            <w:div w:id="156966664">
              <w:marLeft w:val="0"/>
              <w:marRight w:val="0"/>
              <w:marTop w:val="0"/>
              <w:marBottom w:val="0"/>
              <w:divBdr>
                <w:top w:val="none" w:sz="0" w:space="0" w:color="auto"/>
                <w:left w:val="none" w:sz="0" w:space="0" w:color="auto"/>
                <w:bottom w:val="none" w:sz="0" w:space="0" w:color="auto"/>
                <w:right w:val="none" w:sz="0" w:space="0" w:color="auto"/>
              </w:divBdr>
            </w:div>
            <w:div w:id="386806420">
              <w:marLeft w:val="0"/>
              <w:marRight w:val="0"/>
              <w:marTop w:val="0"/>
              <w:marBottom w:val="0"/>
              <w:divBdr>
                <w:top w:val="none" w:sz="0" w:space="0" w:color="auto"/>
                <w:left w:val="none" w:sz="0" w:space="0" w:color="auto"/>
                <w:bottom w:val="none" w:sz="0" w:space="0" w:color="auto"/>
                <w:right w:val="none" w:sz="0" w:space="0" w:color="auto"/>
              </w:divBdr>
            </w:div>
          </w:divsChild>
        </w:div>
        <w:div w:id="1181316558">
          <w:marLeft w:val="0"/>
          <w:marRight w:val="0"/>
          <w:marTop w:val="0"/>
          <w:marBottom w:val="0"/>
          <w:divBdr>
            <w:top w:val="none" w:sz="0" w:space="0" w:color="auto"/>
            <w:left w:val="none" w:sz="0" w:space="0" w:color="auto"/>
            <w:bottom w:val="none" w:sz="0" w:space="0" w:color="auto"/>
            <w:right w:val="none" w:sz="0" w:space="0" w:color="auto"/>
          </w:divBdr>
          <w:divsChild>
            <w:div w:id="2061442125">
              <w:marLeft w:val="0"/>
              <w:marRight w:val="0"/>
              <w:marTop w:val="0"/>
              <w:marBottom w:val="0"/>
              <w:divBdr>
                <w:top w:val="none" w:sz="0" w:space="0" w:color="auto"/>
                <w:left w:val="none" w:sz="0" w:space="0" w:color="auto"/>
                <w:bottom w:val="none" w:sz="0" w:space="0" w:color="auto"/>
                <w:right w:val="none" w:sz="0" w:space="0" w:color="auto"/>
              </w:divBdr>
            </w:div>
            <w:div w:id="1072044766">
              <w:marLeft w:val="0"/>
              <w:marRight w:val="0"/>
              <w:marTop w:val="0"/>
              <w:marBottom w:val="0"/>
              <w:divBdr>
                <w:top w:val="none" w:sz="0" w:space="0" w:color="auto"/>
                <w:left w:val="none" w:sz="0" w:space="0" w:color="auto"/>
                <w:bottom w:val="none" w:sz="0" w:space="0" w:color="auto"/>
                <w:right w:val="none" w:sz="0" w:space="0" w:color="auto"/>
              </w:divBdr>
            </w:div>
            <w:div w:id="1499269873">
              <w:marLeft w:val="0"/>
              <w:marRight w:val="0"/>
              <w:marTop w:val="0"/>
              <w:marBottom w:val="0"/>
              <w:divBdr>
                <w:top w:val="none" w:sz="0" w:space="0" w:color="auto"/>
                <w:left w:val="none" w:sz="0" w:space="0" w:color="auto"/>
                <w:bottom w:val="none" w:sz="0" w:space="0" w:color="auto"/>
                <w:right w:val="none" w:sz="0" w:space="0" w:color="auto"/>
              </w:divBdr>
            </w:div>
            <w:div w:id="902251687">
              <w:marLeft w:val="0"/>
              <w:marRight w:val="0"/>
              <w:marTop w:val="0"/>
              <w:marBottom w:val="0"/>
              <w:divBdr>
                <w:top w:val="none" w:sz="0" w:space="0" w:color="auto"/>
                <w:left w:val="none" w:sz="0" w:space="0" w:color="auto"/>
                <w:bottom w:val="none" w:sz="0" w:space="0" w:color="auto"/>
                <w:right w:val="none" w:sz="0" w:space="0" w:color="auto"/>
              </w:divBdr>
            </w:div>
          </w:divsChild>
        </w:div>
        <w:div w:id="1691836450">
          <w:marLeft w:val="0"/>
          <w:marRight w:val="0"/>
          <w:marTop w:val="0"/>
          <w:marBottom w:val="0"/>
          <w:divBdr>
            <w:top w:val="none" w:sz="0" w:space="0" w:color="auto"/>
            <w:left w:val="none" w:sz="0" w:space="0" w:color="auto"/>
            <w:bottom w:val="none" w:sz="0" w:space="0" w:color="auto"/>
            <w:right w:val="none" w:sz="0" w:space="0" w:color="auto"/>
          </w:divBdr>
          <w:divsChild>
            <w:div w:id="603659078">
              <w:marLeft w:val="0"/>
              <w:marRight w:val="0"/>
              <w:marTop w:val="0"/>
              <w:marBottom w:val="0"/>
              <w:divBdr>
                <w:top w:val="none" w:sz="0" w:space="0" w:color="auto"/>
                <w:left w:val="none" w:sz="0" w:space="0" w:color="auto"/>
                <w:bottom w:val="none" w:sz="0" w:space="0" w:color="auto"/>
                <w:right w:val="none" w:sz="0" w:space="0" w:color="auto"/>
              </w:divBdr>
            </w:div>
          </w:divsChild>
        </w:div>
        <w:div w:id="1647977401">
          <w:marLeft w:val="0"/>
          <w:marRight w:val="0"/>
          <w:marTop w:val="0"/>
          <w:marBottom w:val="0"/>
          <w:divBdr>
            <w:top w:val="none" w:sz="0" w:space="0" w:color="auto"/>
            <w:left w:val="none" w:sz="0" w:space="0" w:color="auto"/>
            <w:bottom w:val="none" w:sz="0" w:space="0" w:color="auto"/>
            <w:right w:val="none" w:sz="0" w:space="0" w:color="auto"/>
          </w:divBdr>
          <w:divsChild>
            <w:div w:id="1342201622">
              <w:marLeft w:val="0"/>
              <w:marRight w:val="0"/>
              <w:marTop w:val="0"/>
              <w:marBottom w:val="0"/>
              <w:divBdr>
                <w:top w:val="none" w:sz="0" w:space="0" w:color="auto"/>
                <w:left w:val="none" w:sz="0" w:space="0" w:color="auto"/>
                <w:bottom w:val="none" w:sz="0" w:space="0" w:color="auto"/>
                <w:right w:val="none" w:sz="0" w:space="0" w:color="auto"/>
              </w:divBdr>
            </w:div>
          </w:divsChild>
        </w:div>
        <w:div w:id="1138494805">
          <w:marLeft w:val="0"/>
          <w:marRight w:val="0"/>
          <w:marTop w:val="0"/>
          <w:marBottom w:val="0"/>
          <w:divBdr>
            <w:top w:val="none" w:sz="0" w:space="0" w:color="auto"/>
            <w:left w:val="none" w:sz="0" w:space="0" w:color="auto"/>
            <w:bottom w:val="none" w:sz="0" w:space="0" w:color="auto"/>
            <w:right w:val="none" w:sz="0" w:space="0" w:color="auto"/>
          </w:divBdr>
          <w:divsChild>
            <w:div w:id="85536290">
              <w:marLeft w:val="0"/>
              <w:marRight w:val="0"/>
              <w:marTop w:val="0"/>
              <w:marBottom w:val="0"/>
              <w:divBdr>
                <w:top w:val="none" w:sz="0" w:space="0" w:color="auto"/>
                <w:left w:val="none" w:sz="0" w:space="0" w:color="auto"/>
                <w:bottom w:val="none" w:sz="0" w:space="0" w:color="auto"/>
                <w:right w:val="none" w:sz="0" w:space="0" w:color="auto"/>
              </w:divBdr>
            </w:div>
            <w:div w:id="14552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862">
      <w:bodyDiv w:val="1"/>
      <w:marLeft w:val="0"/>
      <w:marRight w:val="0"/>
      <w:marTop w:val="0"/>
      <w:marBottom w:val="0"/>
      <w:divBdr>
        <w:top w:val="none" w:sz="0" w:space="0" w:color="auto"/>
        <w:left w:val="none" w:sz="0" w:space="0" w:color="auto"/>
        <w:bottom w:val="none" w:sz="0" w:space="0" w:color="auto"/>
        <w:right w:val="none" w:sz="0" w:space="0" w:color="auto"/>
      </w:divBdr>
    </w:div>
    <w:div w:id="649018999">
      <w:bodyDiv w:val="1"/>
      <w:marLeft w:val="0"/>
      <w:marRight w:val="0"/>
      <w:marTop w:val="0"/>
      <w:marBottom w:val="0"/>
      <w:divBdr>
        <w:top w:val="none" w:sz="0" w:space="0" w:color="auto"/>
        <w:left w:val="none" w:sz="0" w:space="0" w:color="auto"/>
        <w:bottom w:val="none" w:sz="0" w:space="0" w:color="auto"/>
        <w:right w:val="none" w:sz="0" w:space="0" w:color="auto"/>
      </w:divBdr>
    </w:div>
    <w:div w:id="963078029">
      <w:bodyDiv w:val="1"/>
      <w:marLeft w:val="0"/>
      <w:marRight w:val="0"/>
      <w:marTop w:val="0"/>
      <w:marBottom w:val="0"/>
      <w:divBdr>
        <w:top w:val="none" w:sz="0" w:space="0" w:color="auto"/>
        <w:left w:val="none" w:sz="0" w:space="0" w:color="auto"/>
        <w:bottom w:val="none" w:sz="0" w:space="0" w:color="auto"/>
        <w:right w:val="none" w:sz="0" w:space="0" w:color="auto"/>
      </w:divBdr>
    </w:div>
    <w:div w:id="1161846263">
      <w:bodyDiv w:val="1"/>
      <w:marLeft w:val="0"/>
      <w:marRight w:val="0"/>
      <w:marTop w:val="0"/>
      <w:marBottom w:val="0"/>
      <w:divBdr>
        <w:top w:val="none" w:sz="0" w:space="0" w:color="auto"/>
        <w:left w:val="none" w:sz="0" w:space="0" w:color="auto"/>
        <w:bottom w:val="none" w:sz="0" w:space="0" w:color="auto"/>
        <w:right w:val="none" w:sz="0" w:space="0" w:color="auto"/>
      </w:divBdr>
      <w:divsChild>
        <w:div w:id="801651572">
          <w:marLeft w:val="0"/>
          <w:marRight w:val="0"/>
          <w:marTop w:val="0"/>
          <w:marBottom w:val="0"/>
          <w:divBdr>
            <w:top w:val="none" w:sz="0" w:space="0" w:color="auto"/>
            <w:left w:val="none" w:sz="0" w:space="0" w:color="auto"/>
            <w:bottom w:val="none" w:sz="0" w:space="0" w:color="auto"/>
            <w:right w:val="none" w:sz="0" w:space="0" w:color="auto"/>
          </w:divBdr>
        </w:div>
        <w:div w:id="1839805431">
          <w:marLeft w:val="0"/>
          <w:marRight w:val="0"/>
          <w:marTop w:val="0"/>
          <w:marBottom w:val="0"/>
          <w:divBdr>
            <w:top w:val="none" w:sz="0" w:space="0" w:color="auto"/>
            <w:left w:val="none" w:sz="0" w:space="0" w:color="auto"/>
            <w:bottom w:val="none" w:sz="0" w:space="0" w:color="auto"/>
            <w:right w:val="none" w:sz="0" w:space="0" w:color="auto"/>
          </w:divBdr>
        </w:div>
        <w:div w:id="721104250">
          <w:marLeft w:val="0"/>
          <w:marRight w:val="0"/>
          <w:marTop w:val="0"/>
          <w:marBottom w:val="0"/>
          <w:divBdr>
            <w:top w:val="none" w:sz="0" w:space="0" w:color="auto"/>
            <w:left w:val="none" w:sz="0" w:space="0" w:color="auto"/>
            <w:bottom w:val="none" w:sz="0" w:space="0" w:color="auto"/>
            <w:right w:val="none" w:sz="0" w:space="0" w:color="auto"/>
          </w:divBdr>
        </w:div>
        <w:div w:id="1017804932">
          <w:marLeft w:val="0"/>
          <w:marRight w:val="0"/>
          <w:marTop w:val="0"/>
          <w:marBottom w:val="0"/>
          <w:divBdr>
            <w:top w:val="none" w:sz="0" w:space="0" w:color="auto"/>
            <w:left w:val="none" w:sz="0" w:space="0" w:color="auto"/>
            <w:bottom w:val="none" w:sz="0" w:space="0" w:color="auto"/>
            <w:right w:val="none" w:sz="0" w:space="0" w:color="auto"/>
          </w:divBdr>
        </w:div>
        <w:div w:id="460997649">
          <w:marLeft w:val="0"/>
          <w:marRight w:val="0"/>
          <w:marTop w:val="0"/>
          <w:marBottom w:val="0"/>
          <w:divBdr>
            <w:top w:val="none" w:sz="0" w:space="0" w:color="auto"/>
            <w:left w:val="none" w:sz="0" w:space="0" w:color="auto"/>
            <w:bottom w:val="none" w:sz="0" w:space="0" w:color="auto"/>
            <w:right w:val="none" w:sz="0" w:space="0" w:color="auto"/>
          </w:divBdr>
        </w:div>
        <w:div w:id="1606384833">
          <w:marLeft w:val="0"/>
          <w:marRight w:val="0"/>
          <w:marTop w:val="0"/>
          <w:marBottom w:val="0"/>
          <w:divBdr>
            <w:top w:val="none" w:sz="0" w:space="0" w:color="auto"/>
            <w:left w:val="none" w:sz="0" w:space="0" w:color="auto"/>
            <w:bottom w:val="none" w:sz="0" w:space="0" w:color="auto"/>
            <w:right w:val="none" w:sz="0" w:space="0" w:color="auto"/>
          </w:divBdr>
        </w:div>
        <w:div w:id="587007244">
          <w:marLeft w:val="0"/>
          <w:marRight w:val="0"/>
          <w:marTop w:val="0"/>
          <w:marBottom w:val="0"/>
          <w:divBdr>
            <w:top w:val="none" w:sz="0" w:space="0" w:color="auto"/>
            <w:left w:val="none" w:sz="0" w:space="0" w:color="auto"/>
            <w:bottom w:val="none" w:sz="0" w:space="0" w:color="auto"/>
            <w:right w:val="none" w:sz="0" w:space="0" w:color="auto"/>
          </w:divBdr>
        </w:div>
        <w:div w:id="474880715">
          <w:marLeft w:val="0"/>
          <w:marRight w:val="0"/>
          <w:marTop w:val="0"/>
          <w:marBottom w:val="0"/>
          <w:divBdr>
            <w:top w:val="none" w:sz="0" w:space="0" w:color="auto"/>
            <w:left w:val="none" w:sz="0" w:space="0" w:color="auto"/>
            <w:bottom w:val="none" w:sz="0" w:space="0" w:color="auto"/>
            <w:right w:val="none" w:sz="0" w:space="0" w:color="auto"/>
          </w:divBdr>
        </w:div>
        <w:div w:id="1821456323">
          <w:marLeft w:val="0"/>
          <w:marRight w:val="0"/>
          <w:marTop w:val="0"/>
          <w:marBottom w:val="0"/>
          <w:divBdr>
            <w:top w:val="none" w:sz="0" w:space="0" w:color="auto"/>
            <w:left w:val="none" w:sz="0" w:space="0" w:color="auto"/>
            <w:bottom w:val="none" w:sz="0" w:space="0" w:color="auto"/>
            <w:right w:val="none" w:sz="0" w:space="0" w:color="auto"/>
          </w:divBdr>
        </w:div>
        <w:div w:id="1238589014">
          <w:marLeft w:val="0"/>
          <w:marRight w:val="0"/>
          <w:marTop w:val="0"/>
          <w:marBottom w:val="0"/>
          <w:divBdr>
            <w:top w:val="none" w:sz="0" w:space="0" w:color="auto"/>
            <w:left w:val="none" w:sz="0" w:space="0" w:color="auto"/>
            <w:bottom w:val="none" w:sz="0" w:space="0" w:color="auto"/>
            <w:right w:val="none" w:sz="0" w:space="0" w:color="auto"/>
          </w:divBdr>
        </w:div>
        <w:div w:id="805513307">
          <w:marLeft w:val="0"/>
          <w:marRight w:val="0"/>
          <w:marTop w:val="0"/>
          <w:marBottom w:val="0"/>
          <w:divBdr>
            <w:top w:val="none" w:sz="0" w:space="0" w:color="auto"/>
            <w:left w:val="none" w:sz="0" w:space="0" w:color="auto"/>
            <w:bottom w:val="none" w:sz="0" w:space="0" w:color="auto"/>
            <w:right w:val="none" w:sz="0" w:space="0" w:color="auto"/>
          </w:divBdr>
        </w:div>
      </w:divsChild>
    </w:div>
    <w:div w:id="1183780873">
      <w:bodyDiv w:val="1"/>
      <w:marLeft w:val="0"/>
      <w:marRight w:val="0"/>
      <w:marTop w:val="0"/>
      <w:marBottom w:val="0"/>
      <w:divBdr>
        <w:top w:val="none" w:sz="0" w:space="0" w:color="auto"/>
        <w:left w:val="none" w:sz="0" w:space="0" w:color="auto"/>
        <w:bottom w:val="none" w:sz="0" w:space="0" w:color="auto"/>
        <w:right w:val="none" w:sz="0" w:space="0" w:color="auto"/>
      </w:divBdr>
    </w:div>
    <w:div w:id="1947349483">
      <w:bodyDiv w:val="1"/>
      <w:marLeft w:val="0"/>
      <w:marRight w:val="0"/>
      <w:marTop w:val="0"/>
      <w:marBottom w:val="0"/>
      <w:divBdr>
        <w:top w:val="none" w:sz="0" w:space="0" w:color="auto"/>
        <w:left w:val="none" w:sz="0" w:space="0" w:color="auto"/>
        <w:bottom w:val="none" w:sz="0" w:space="0" w:color="auto"/>
        <w:right w:val="none" w:sz="0" w:space="0" w:color="auto"/>
      </w:divBdr>
    </w:div>
    <w:div w:id="1957443935">
      <w:bodyDiv w:val="1"/>
      <w:marLeft w:val="0"/>
      <w:marRight w:val="0"/>
      <w:marTop w:val="0"/>
      <w:marBottom w:val="0"/>
      <w:divBdr>
        <w:top w:val="none" w:sz="0" w:space="0" w:color="auto"/>
        <w:left w:val="none" w:sz="0" w:space="0" w:color="auto"/>
        <w:bottom w:val="none" w:sz="0" w:space="0" w:color="auto"/>
        <w:right w:val="none" w:sz="0" w:space="0" w:color="auto"/>
      </w:divBdr>
    </w:div>
    <w:div w:id="199236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Tickle@frameworkh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804C833C20BB40AC5F43F556B92D56" ma:contentTypeVersion="13" ma:contentTypeDescription="Create a new document." ma:contentTypeScope="" ma:versionID="b33831a2a6420794e91a692c7c7b3b07">
  <xsd:schema xmlns:xsd="http://www.w3.org/2001/XMLSchema" xmlns:xs="http://www.w3.org/2001/XMLSchema" xmlns:p="http://schemas.microsoft.com/office/2006/metadata/properties" xmlns:ns3="34d1dd77-0467-4cb5-a160-408e77ba6643" xmlns:ns4="c2b1fa80-7b23-46cd-9a8d-c21d7342539e" targetNamespace="http://schemas.microsoft.com/office/2006/metadata/properties" ma:root="true" ma:fieldsID="a305684fe3445f4a1cf304c5b6ababba" ns3:_="" ns4:_="">
    <xsd:import namespace="34d1dd77-0467-4cb5-a160-408e77ba6643"/>
    <xsd:import namespace="c2b1fa80-7b23-46cd-9a8d-c21d734253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1dd77-0467-4cb5-a160-408e77ba6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1fa80-7b23-46cd-9a8d-c21d734253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79D67-35AD-44E2-B62B-5045A439BA72}">
  <ds:schemaRefs>
    <ds:schemaRef ds:uri="http://purl.org/dc/terms/"/>
    <ds:schemaRef ds:uri="34d1dd77-0467-4cb5-a160-408e77ba6643"/>
    <ds:schemaRef ds:uri="http://purl.org/dc/dcmitype/"/>
    <ds:schemaRef ds:uri="http://www.w3.org/XML/1998/namespace"/>
    <ds:schemaRef ds:uri="http://schemas.microsoft.com/office/2006/metadata/properties"/>
    <ds:schemaRef ds:uri="http://schemas.microsoft.com/office/2006/documentManagement/types"/>
    <ds:schemaRef ds:uri="c2b1fa80-7b23-46cd-9a8d-c21d7342539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9741881-F5F8-46AE-9D05-6967ABDBD0AD}">
  <ds:schemaRefs>
    <ds:schemaRef ds:uri="http://schemas.openxmlformats.org/officeDocument/2006/bibliography"/>
  </ds:schemaRefs>
</ds:datastoreItem>
</file>

<file path=customXml/itemProps3.xml><?xml version="1.0" encoding="utf-8"?>
<ds:datastoreItem xmlns:ds="http://schemas.openxmlformats.org/officeDocument/2006/customXml" ds:itemID="{A992B456-697C-4B63-BAC7-4B510F8847EA}">
  <ds:schemaRefs>
    <ds:schemaRef ds:uri="http://schemas.microsoft.com/sharepoint/v3/contenttype/forms"/>
  </ds:schemaRefs>
</ds:datastoreItem>
</file>

<file path=customXml/itemProps4.xml><?xml version="1.0" encoding="utf-8"?>
<ds:datastoreItem xmlns:ds="http://schemas.openxmlformats.org/officeDocument/2006/customXml" ds:itemID="{EE4571D5-F96D-488D-9D66-AD7FB6D74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1dd77-0467-4cb5-a160-408e77ba6643"/>
    <ds:schemaRef ds:uri="c2b1fa80-7b23-46cd-9a8d-c21d73425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Tickle</dc:creator>
  <cp:keywords/>
  <dc:description/>
  <cp:lastModifiedBy>Anna Tickle</cp:lastModifiedBy>
  <cp:revision>114</cp:revision>
  <dcterms:created xsi:type="dcterms:W3CDTF">2022-11-26T12:02:00Z</dcterms:created>
  <dcterms:modified xsi:type="dcterms:W3CDTF">2023-04-14T11:07:00Z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0x010100E9804C833C20BB40AC5F43F556B92D56</vt:lpwstr>
  </property>
</Properties>
</file>